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BD1" w:rsidRPr="0042374D" w:rsidRDefault="00444BD1" w:rsidP="0061775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444BD1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267B84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2374D">
        <w:rPr>
          <w:rFonts w:ascii="Times New Roman" w:hAnsi="Times New Roman" w:cs="Times New Roman"/>
          <w:sz w:val="24"/>
          <w:szCs w:val="24"/>
        </w:rPr>
        <w:t xml:space="preserve">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4BD1" w:rsidRPr="0042374D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Терский район на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267B84">
        <w:rPr>
          <w:rFonts w:ascii="Times New Roman" w:hAnsi="Times New Roman" w:cs="Times New Roman"/>
          <w:sz w:val="24"/>
          <w:szCs w:val="24"/>
        </w:rPr>
        <w:t>6</w:t>
      </w:r>
      <w:r w:rsidRPr="0042374D">
        <w:rPr>
          <w:rFonts w:ascii="Times New Roman" w:hAnsi="Times New Roman" w:cs="Times New Roman"/>
          <w:sz w:val="24"/>
          <w:szCs w:val="24"/>
        </w:rPr>
        <w:t xml:space="preserve"> год</w:t>
      </w:r>
      <w:r w:rsidR="00647C0C">
        <w:rPr>
          <w:rFonts w:ascii="Times New Roman" w:hAnsi="Times New Roman" w:cs="Times New Roman"/>
          <w:sz w:val="24"/>
          <w:szCs w:val="24"/>
        </w:rPr>
        <w:t>»</w:t>
      </w:r>
    </w:p>
    <w:p w:rsidR="00444BD1" w:rsidRPr="0042374D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МУНИЦИПАЛЬНЫХ  ГАРАНТИЙ  МУНИЦИПАЛЬНОГО ОБРАЗОВАНИЯ ТЕРСКИЙ РАЙОН</w:t>
      </w:r>
    </w:p>
    <w:p w:rsidR="00444BD1" w:rsidRPr="00801EFB" w:rsidRDefault="00444BD1" w:rsidP="006177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муниципальных  гарантий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(далее - Порядок) разработан в соответствии с Бюджетным кодексом Российской Федерации, бюджетным законодательством Мурманской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и устанавливает порядок и условия предоставления муниципальных гарантий</w:t>
      </w:r>
      <w:r w:rsidRPr="00C31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а также порядок исполнения обязательств по предоставленным муниципальным  гарантиям, учета и контроля предоставленных муниципальных  гарантий.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Муниципальной  гарантией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(далее - гарантия) признается вид долгового обязательства, в силу которого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район (гарант) обязан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>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2. 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3. Гарантии предоставляются в обеспечение исполнения обязательств муниципальных образований Терского района (далее - муниципальные образования) и юридических лиц, зарегистрированных на территории Терского района Мурманской области, осуществляющих деятельность на территории Терского района и уплачивающих налоги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включенных в программу муниципальных  гарантий 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район.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4. Гарантии не могут быть предоставлены в обеспечение обязательств юридических лиц, находящихся в процессе реорганизации, ликвидации или несостоятельности (банкротства).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5. Гарантии не могут быть предоставлены в обеспечение обязательств муниципальных образований, имеющих превышение предельных значений дефицита местного бюджета, предельных объемов муниципального долга и расходов по его обслуживанию.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6. Гарантии не могут предоставляться для обеспечения исполнения обязательств  </w:t>
      </w:r>
      <w:r>
        <w:rPr>
          <w:rFonts w:ascii="Times New Roman" w:hAnsi="Times New Roman" w:cs="Times New Roman"/>
          <w:sz w:val="24"/>
          <w:szCs w:val="24"/>
        </w:rPr>
        <w:t xml:space="preserve">федеральных, </w:t>
      </w:r>
      <w:r w:rsidRPr="00801EFB">
        <w:rPr>
          <w:rFonts w:ascii="Times New Roman" w:hAnsi="Times New Roman" w:cs="Times New Roman"/>
          <w:sz w:val="24"/>
          <w:szCs w:val="24"/>
        </w:rPr>
        <w:t>государственных унитарных предприятий.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7. Письменная форма гарантии и договора о предоставлении гарантии является обязательной.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8. В гарантии должны быть указаны: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гаранта;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 и предельная сумма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>определение гарантийного случая;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безотзывность гарантии или условия ее отзыва;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основания для выдачи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вступление в силу (дата выдачи)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 условия сокращения предельной суммы гарантии при исполнении гарантии и (или) исполнении обязательств принципала, обеспеченных гарантией;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сумм, уплаченных гарантом бенефициару по гарантии (регрессное требование гаранта к принципалу, регресс);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иные сведения, определенные Бюджетным кодексом Российской Федерации, правовыми актами гаранта.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 район  как  гарант несет субсидиарную или солидарную ответственность гаранта по обеспеченному им обязательству принципала.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10.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 принципала, обеспеченных гарантией, но не более суммы, на которую выдана гарантия.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11. Вступление в силу гарантии может быть определено календарной датой или наступлением события (условия), которое может произойти в будущем. Срок действия гарантии определяется условиями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2. УСЛОВИЯ ПРЕДОСТАВЛЕНИЯ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1. Предоставление гарантий осуществляется на основании решения Совета депутатов Терского района  о бюджете на очередной финансовый год и плановый период, распоряжения администрации Терского района, а также договора о предоставлении гарантии при условии: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проведения анализа финансового состояния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предоставления принципалом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регрессного требования к принципалу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связи с исполнением в полном объеме или в какой-либо части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отсутствия у принципала, его поручителей (гарантов) просроченной задолженности по денежным обязательствам перед бюджетом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по обязательным платежам в бюджетную систему Российской Федерации, а также неурегулированных обязательств по гарантиям, ранее предоставленным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образованием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или Мурманской област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2. Анализ финансового состояния принципала в целях предоставления гарантии осуществляется финансов</w:t>
      </w:r>
      <w:r w:rsidR="00A75070"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01EFB">
        <w:rPr>
          <w:rFonts w:ascii="Times New Roman" w:hAnsi="Times New Roman" w:cs="Times New Roman"/>
          <w:sz w:val="24"/>
          <w:szCs w:val="24"/>
        </w:rPr>
        <w:t>установленном им порядке.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При предоставлении гарантии для обеспечения обязательств по возмещению ущерба, образовавшегося при наступлении гарантийного случая некоммерческого характера, а также гарантии без права регрессного требования гаранта к принципалу анализ финансового состояния принципала может не проводиться,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указанном случае не требуется.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Обеспечение исполнения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принципала по удовлетворению регрессного требования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>Оформление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 регрессного требования муниципального образования Терский район к принципалу осуществляется до выдачи гарантии.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Способами обеспечения исполнения регрессных обязательств по гарантии могут быть только банковские гарантии, поручительства, муниципальные гарантии, залог имущества в размере не менее 100 процентов обязательств по гарантии. Способы обеспечения исполнения обязательств должны иметь высокую степень ликвидности.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договоре об обеспечении обязательства может быть предусмотрено: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юридическим лицом дополнительных соглашений ко всем действующим договорам банковского счета, заключенным с кредитными организациями, предусматривающих право финансового отдела  администрации Терского района  на бесспорное (безакцептное) списание находящихся на счете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муниципальным образованием письменно</w:t>
      </w:r>
      <w:r w:rsidR="00E76DBD">
        <w:rPr>
          <w:rFonts w:ascii="Times New Roman" w:hAnsi="Times New Roman" w:cs="Times New Roman"/>
          <w:sz w:val="24"/>
          <w:szCs w:val="24"/>
        </w:rPr>
        <w:t>го согласия о безусловном праве</w:t>
      </w:r>
      <w:r w:rsidRPr="00801EFB">
        <w:rPr>
          <w:rFonts w:ascii="Times New Roman" w:hAnsi="Times New Roman" w:cs="Times New Roman"/>
          <w:sz w:val="24"/>
          <w:szCs w:val="24"/>
        </w:rPr>
        <w:t xml:space="preserve"> финансово</w:t>
      </w:r>
      <w:r w:rsidR="00E76DBD">
        <w:rPr>
          <w:rFonts w:ascii="Times New Roman" w:hAnsi="Times New Roman" w:cs="Times New Roman"/>
          <w:sz w:val="24"/>
          <w:szCs w:val="24"/>
        </w:rPr>
        <w:t>го отдела</w:t>
      </w:r>
      <w:r w:rsidR="00272CD3">
        <w:rPr>
          <w:rFonts w:ascii="Times New Roman" w:hAnsi="Times New Roman" w:cs="Times New Roman"/>
          <w:sz w:val="24"/>
          <w:szCs w:val="24"/>
        </w:rPr>
        <w:t xml:space="preserve"> администрации Терского района </w:t>
      </w:r>
      <w:r w:rsidRPr="00801EFB">
        <w:rPr>
          <w:rFonts w:ascii="Times New Roman" w:hAnsi="Times New Roman" w:cs="Times New Roman"/>
          <w:sz w:val="24"/>
          <w:szCs w:val="24"/>
        </w:rPr>
        <w:t>на бесспорное (безакцептное) списание находящихся на счете бюджета муниципального образования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образования, являющегося получателем дотации из областного бюджета, гарантии могут предоставляться без предоставления обеспечения исполнения обязательств по удовлетворению регрессного требования гаранта в связи с исполнением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3. ПОРЯДОК РАССМОТРЕНИЯ ОБРАЩЕНИЙ И ПРИНЯТИЯ РЕШЕНИЙ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 ПРЕДОСТАВЛЕНИИ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1. Юридическое лицо, претендующее на получение гарантии в обеспечение его обязательств перед бенефициаром (далее - претендент), направляет в адрес финансово</w:t>
      </w:r>
      <w:r w:rsidR="00A75070">
        <w:rPr>
          <w:rFonts w:ascii="Times New Roman" w:hAnsi="Times New Roman" w:cs="Times New Roman"/>
          <w:sz w:val="24"/>
          <w:szCs w:val="24"/>
        </w:rPr>
        <w:t>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отдела  администрации Терского района следующий пакет документов: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заявку на получение гарантии с указанием ее предполагаемого размера, срока и целевого назначения привлекаемого займа, а также сведения о предлагаемом обеспечении и источниках погашения регрессных обязательств перед гарантом при наступлении гарантийного случая;</w:t>
      </w:r>
      <w:r w:rsidRPr="00C20AFD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444BD1" w:rsidRPr="00C20AFD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нотариально заверенные копии учредительных документов со всеми приложениями изменениями и дополнениями;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постановке на учет в налоговом органе;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государственной регистрации юридического лица;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лиц, выданную не ранее чем за месяц до ее предоставления;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копии лицензий на виды деятельности, осуществляемые претендентом (в случаях, если законодательством Российской Федерации предусмотрено, что указанная деятельность осуществляется на основании лицензии);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копии бухгалтерских балансов и отчетов о прибылях и убытках, заверенные руководителем и главным бухгалтером и скрепленные печатью организации, с отметкой о приеме налоговой службы за последний отчетный период и за аналогичный отчетный период предыдущего года;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справки об отсутствии просроченной задолженности по уплате 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платежей в бюджетную систему Российской Федерации из всех налоговых органов,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которых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состоит на учете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(в том числе по месту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нахождения принадлежащего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ему недвижимого имущества и транспортных средств),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и справки из территориального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управления Ростехнадзора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об отсутствии просроченной задолженности по уплате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lastRenderedPageBreak/>
        <w:t>негативное воздействие на окружающую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среду (в том случае, если претендент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плательщиком указанного платежа), выданные не ранее чем за один месяц до ее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C20AFD">
        <w:rPr>
          <w:rFonts w:ascii="Times New Roman" w:hAnsi="Times New Roman" w:cs="Times New Roman"/>
          <w:sz w:val="24"/>
          <w:szCs w:val="24"/>
        </w:rPr>
        <w:t>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списки кредиторов и дебиторов с указанием сумм на последнюю отчетную дату;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проект кредитного договора (соглашения, договора займа) с кредитной или 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организацией, предоставляющей кредит претенденту;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документы, подтверждающие наличие предлагаемого претендентом обеспечения исполнения регрессных обязательств по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2. В случае если претендентом на получение гарантии в обеспечение обязательств перед бенефициаром является муниципальное образование, то муниципальное образование, помимо заявки на получение гарантии с указанием ее предполагаемого размера, срока и целевого назначения, представляет в адрес финансового отдела администрации Терского района  справку о плановых и фактических годовых и последнего отчетного периода значениях: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дефицита местного бюджета;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объема муниципального долга;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расходов по обслуживанию муниципального долга.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 xml:space="preserve">3.3. </w:t>
      </w:r>
      <w:r w:rsidR="00A75070">
        <w:rPr>
          <w:rFonts w:ascii="Times New Roman" w:hAnsi="Times New Roman" w:cs="Times New Roman"/>
          <w:sz w:val="24"/>
          <w:szCs w:val="24"/>
        </w:rPr>
        <w:t>Финансовы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 течение 15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Pr="003325EC">
        <w:rPr>
          <w:rFonts w:ascii="Times New Roman" w:hAnsi="Times New Roman" w:cs="Times New Roman"/>
          <w:sz w:val="24"/>
          <w:szCs w:val="24"/>
        </w:rPr>
        <w:t>ассматривает поступившую заявку на получение гарантии, проверяет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представленных документов требованиям настоящего Порядка,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предварительную проверку финансового состояния претендента, оценивает надежность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(ликвидность) банковской гарантии, поручительства при условии предоставления 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случае необходимости  финансов</w:t>
      </w:r>
      <w:r w:rsidR="00A75070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 района  вправе запросить у претендента дополнительную информацию и документы, необходимые для рассмотрения вопроса о предоставлении гарантии.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325EC">
        <w:rPr>
          <w:rFonts w:ascii="Times New Roman" w:hAnsi="Times New Roman" w:cs="Times New Roman"/>
          <w:sz w:val="24"/>
          <w:szCs w:val="24"/>
        </w:rPr>
        <w:t>одготовленные материалы</w:t>
      </w:r>
      <w:r>
        <w:rPr>
          <w:rFonts w:ascii="Times New Roman" w:hAnsi="Times New Roman" w:cs="Times New Roman"/>
          <w:sz w:val="24"/>
          <w:szCs w:val="24"/>
        </w:rPr>
        <w:t xml:space="preserve">   ф</w:t>
      </w:r>
      <w:r w:rsidRPr="00801EFB">
        <w:rPr>
          <w:rFonts w:ascii="Times New Roman" w:hAnsi="Times New Roman" w:cs="Times New Roman"/>
          <w:sz w:val="24"/>
          <w:szCs w:val="24"/>
        </w:rPr>
        <w:t>инансов</w:t>
      </w:r>
      <w:r w:rsidR="00A75070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Комиссию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3325EC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>Комиссия в течении 30 дней принимает решение с рекомендацией о принятии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обеспечения или необходимости замены обеспечения, в связи с его низкой ликвидностью.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Основанием  для  отказа  в предоставлении  гарантии являются: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нахождение юридического лица в процессе реорганизации, ликвидации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несостоятельности (банкротства);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имеет превышение предельных значений дефицита местного бюджета, предельных объемов муниципального долга и расходов по его обслуживанию (д</w:t>
      </w:r>
      <w:r>
        <w:rPr>
          <w:rFonts w:ascii="Times New Roman" w:hAnsi="Times New Roman" w:cs="Times New Roman"/>
          <w:sz w:val="24"/>
          <w:szCs w:val="24"/>
        </w:rPr>
        <w:t>ля муниципальных образований);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обращение федерального государственного унитарного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 xml:space="preserve">наличие у претендента, его поручителей (гарантов) просроченной задолженности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уплате налогов и сборов в бюджеты всех уровней;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претендентом (за исключением случаев,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гарантия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предоставляется без права регрессного требования)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принципала по удовлетворению регрессного требования к принципалу в связи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исполнением в полном объеме или в какой-либо части гарантии;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 в полном объеме документов, перечисленных в подпункте 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неудовлетворительное финансовое состояние претендента, его поручителей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(гарантов);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решение Комиссии с рекомендацией о необходимости замены</w:t>
      </w:r>
      <w:bookmarkStart w:id="0" w:name="_GoBack"/>
      <w:bookmarkEnd w:id="0"/>
      <w:r w:rsidRPr="00EE0ED7">
        <w:rPr>
          <w:rFonts w:ascii="Times New Roman" w:hAnsi="Times New Roman" w:cs="Times New Roman"/>
          <w:sz w:val="24"/>
          <w:szCs w:val="24"/>
        </w:rPr>
        <w:t xml:space="preserve"> предоставляемого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обес</w:t>
      </w:r>
      <w:r>
        <w:rPr>
          <w:rFonts w:ascii="Times New Roman" w:hAnsi="Times New Roman" w:cs="Times New Roman"/>
          <w:sz w:val="24"/>
          <w:szCs w:val="24"/>
        </w:rPr>
        <w:t>печения исполнения обязательств.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801EFB">
        <w:rPr>
          <w:rFonts w:ascii="Times New Roman" w:hAnsi="Times New Roman" w:cs="Times New Roman"/>
          <w:sz w:val="24"/>
          <w:szCs w:val="24"/>
        </w:rPr>
        <w:t xml:space="preserve">. Решение о предоставлении гарантии принимается администрацией Терского района путем издания распоряжения, подготовка проекта </w:t>
      </w:r>
      <w:r w:rsidR="00272CD3">
        <w:rPr>
          <w:rFonts w:ascii="Times New Roman" w:hAnsi="Times New Roman" w:cs="Times New Roman"/>
          <w:sz w:val="24"/>
          <w:szCs w:val="24"/>
        </w:rPr>
        <w:t xml:space="preserve">которого производится </w:t>
      </w:r>
      <w:r w:rsidR="00272CD3">
        <w:rPr>
          <w:rFonts w:ascii="Times New Roman" w:hAnsi="Times New Roman" w:cs="Times New Roman"/>
          <w:sz w:val="24"/>
          <w:szCs w:val="24"/>
        </w:rPr>
        <w:lastRenderedPageBreak/>
        <w:t>финансовы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м </w:t>
      </w:r>
      <w:r w:rsidR="00272CD3">
        <w:rPr>
          <w:rFonts w:ascii="Times New Roman" w:hAnsi="Times New Roman" w:cs="Times New Roman"/>
          <w:sz w:val="24"/>
          <w:szCs w:val="24"/>
        </w:rPr>
        <w:t>отделом администрации Терского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случае его положительного заключения о возможности предоставления претенденту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распоряжении администрации Терского района о предоставлении гарантии указываются: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получателя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4. ИСПОЛНЕНИЕ ОБЯЗАТЕЛЬСТВ ПО ПРЕДОСТАВЛЕННЫМ ГАРАНТИЯМ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Исполнение гарантии ведет к возникновению у  администрации Терского района  права требования в порядке регресса возмещения сумм, уплаченных бенефициару по гарантии, к лицу, предоставившему обеспечение исполнения обязательств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исполнение таких гарантий учитывается в источниках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1EFB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как предоставление бюджетного кредита.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принципалу, исполнение таких гарантий подлежит отражению в составе расходов бюджета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5. УЧЕТ И КОНТРОЛЬ ПРЕДОСТАВЛЕННЫХ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Общая сумма предоставленных гарантий включается в состав муниципального  долга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72CD3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801EFB">
        <w:rPr>
          <w:rFonts w:ascii="Times New Roman" w:hAnsi="Times New Roman" w:cs="Times New Roman"/>
          <w:sz w:val="24"/>
          <w:szCs w:val="24"/>
        </w:rPr>
        <w:t>как вид долгового обязательства.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2. 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ведет учет предоставленных гарантий, исполнения обязательств принципала, обеспеченных гарантиями, а также учет осуществления гарантом платежей по предоставленным гарантиям.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3. При исполнении (полном или частичном) обязательств перед бенефициаром на соответствующую сумму сокращается  муниципальный долг 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72CD3">
        <w:rPr>
          <w:rFonts w:ascii="Times New Roman" w:hAnsi="Times New Roman" w:cs="Times New Roman"/>
          <w:sz w:val="24"/>
          <w:szCs w:val="24"/>
        </w:rPr>
        <w:t xml:space="preserve">4. </w:t>
      </w:r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вправе осуществлять проверку финансового состояния получателя гарантии и целевого характера использования гарантии.</w:t>
      </w:r>
    </w:p>
    <w:sectPr w:rsidR="00444BD1" w:rsidRPr="00801EFB" w:rsidSect="00BF06AE">
      <w:foot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EA4" w:rsidRDefault="00505EA4" w:rsidP="00CC3162">
      <w:pPr>
        <w:spacing w:after="0" w:line="240" w:lineRule="auto"/>
      </w:pPr>
      <w:r>
        <w:separator/>
      </w:r>
    </w:p>
  </w:endnote>
  <w:endnote w:type="continuationSeparator" w:id="0">
    <w:p w:rsidR="00505EA4" w:rsidRDefault="00505EA4" w:rsidP="00CC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D3" w:rsidRDefault="00C50BA1" w:rsidP="00E43E67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2C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74FD7">
      <w:rPr>
        <w:rStyle w:val="a7"/>
        <w:noProof/>
      </w:rPr>
      <w:t>5</w:t>
    </w:r>
    <w:r>
      <w:rPr>
        <w:rStyle w:val="a7"/>
      </w:rPr>
      <w:fldChar w:fldCharType="end"/>
    </w:r>
  </w:p>
  <w:p w:rsidR="00272CD3" w:rsidRDefault="00272CD3" w:rsidP="00FC4A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EA4" w:rsidRDefault="00505EA4" w:rsidP="00CC3162">
      <w:pPr>
        <w:spacing w:after="0" w:line="240" w:lineRule="auto"/>
      </w:pPr>
      <w:r>
        <w:separator/>
      </w:r>
    </w:p>
  </w:footnote>
  <w:footnote w:type="continuationSeparator" w:id="0">
    <w:p w:rsidR="00505EA4" w:rsidRDefault="00505EA4" w:rsidP="00CC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758"/>
    <w:rsid w:val="000B1C3C"/>
    <w:rsid w:val="001033DE"/>
    <w:rsid w:val="00267B84"/>
    <w:rsid w:val="00272CD3"/>
    <w:rsid w:val="003325EC"/>
    <w:rsid w:val="003B1195"/>
    <w:rsid w:val="0042374D"/>
    <w:rsid w:val="00444BD1"/>
    <w:rsid w:val="00505EA4"/>
    <w:rsid w:val="005474B6"/>
    <w:rsid w:val="00617758"/>
    <w:rsid w:val="00647C0C"/>
    <w:rsid w:val="00652C96"/>
    <w:rsid w:val="007B524D"/>
    <w:rsid w:val="007D6369"/>
    <w:rsid w:val="00801EFB"/>
    <w:rsid w:val="00967BB0"/>
    <w:rsid w:val="00974FD7"/>
    <w:rsid w:val="00A40429"/>
    <w:rsid w:val="00A75070"/>
    <w:rsid w:val="00B13800"/>
    <w:rsid w:val="00B66CF4"/>
    <w:rsid w:val="00BF06AE"/>
    <w:rsid w:val="00C20AFD"/>
    <w:rsid w:val="00C31E86"/>
    <w:rsid w:val="00C50BA1"/>
    <w:rsid w:val="00CC3162"/>
    <w:rsid w:val="00E43E67"/>
    <w:rsid w:val="00E7180D"/>
    <w:rsid w:val="00E76DBD"/>
    <w:rsid w:val="00EE0ED7"/>
    <w:rsid w:val="00F335FA"/>
    <w:rsid w:val="00FC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6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77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77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17758"/>
    <w:rPr>
      <w:rFonts w:ascii="Calibri" w:hAnsi="Calibri" w:cs="Calibri"/>
    </w:rPr>
  </w:style>
  <w:style w:type="paragraph" w:styleId="a5">
    <w:name w:val="header"/>
    <w:basedOn w:val="a"/>
    <w:link w:val="a6"/>
    <w:uiPriority w:val="99"/>
    <w:rsid w:val="00B1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F0AA2"/>
    <w:rPr>
      <w:rFonts w:cs="Calibri"/>
    </w:rPr>
  </w:style>
  <w:style w:type="character" w:styleId="a7">
    <w:name w:val="page number"/>
    <w:basedOn w:val="a0"/>
    <w:uiPriority w:val="99"/>
    <w:rsid w:val="00FC4AB0"/>
  </w:style>
  <w:style w:type="paragraph" w:styleId="a8">
    <w:name w:val="Balloon Text"/>
    <w:basedOn w:val="a"/>
    <w:link w:val="a9"/>
    <w:uiPriority w:val="99"/>
    <w:semiHidden/>
    <w:unhideWhenUsed/>
    <w:rsid w:val="00B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F0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2248</Words>
  <Characters>12818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kuznetsova</cp:lastModifiedBy>
  <cp:revision>12</cp:revision>
  <cp:lastPrinted>2012-11-13T12:36:00Z</cp:lastPrinted>
  <dcterms:created xsi:type="dcterms:W3CDTF">2011-12-22T14:34:00Z</dcterms:created>
  <dcterms:modified xsi:type="dcterms:W3CDTF">2015-12-25T12:09:00Z</dcterms:modified>
</cp:coreProperties>
</file>