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17" w:rsidRPr="005F68AE" w:rsidRDefault="00240A17" w:rsidP="00240A17">
      <w:pPr>
        <w:pStyle w:val="5"/>
        <w:keepNext w:val="0"/>
        <w:widowControl w:val="0"/>
        <w:numPr>
          <w:ilvl w:val="4"/>
          <w:numId w:val="25"/>
        </w:numPr>
        <w:tabs>
          <w:tab w:val="left" w:pos="0"/>
        </w:tabs>
        <w:overflowPunct/>
        <w:autoSpaceDE/>
        <w:autoSpaceDN/>
        <w:adjustRightInd/>
        <w:jc w:val="center"/>
        <w:textAlignment w:val="auto"/>
        <w:rPr>
          <w:b w:val="0"/>
          <w:sz w:val="40"/>
          <w:szCs w:val="40"/>
        </w:rPr>
      </w:pPr>
      <w:r w:rsidRPr="005F68AE">
        <w:rPr>
          <w:sz w:val="40"/>
          <w:szCs w:val="40"/>
        </w:rPr>
        <w:t xml:space="preserve">Администрация </w:t>
      </w:r>
    </w:p>
    <w:p w:rsidR="00240A17" w:rsidRPr="005F68AE" w:rsidRDefault="00240A17" w:rsidP="00240A17">
      <w:pPr>
        <w:pStyle w:val="5"/>
        <w:keepNext w:val="0"/>
        <w:widowControl w:val="0"/>
        <w:numPr>
          <w:ilvl w:val="4"/>
          <w:numId w:val="25"/>
        </w:numPr>
        <w:tabs>
          <w:tab w:val="left" w:pos="0"/>
        </w:tabs>
        <w:overflowPunct/>
        <w:autoSpaceDE/>
        <w:autoSpaceDN/>
        <w:adjustRightInd/>
        <w:jc w:val="center"/>
        <w:textAlignment w:val="auto"/>
        <w:rPr>
          <w:b w:val="0"/>
          <w:sz w:val="40"/>
          <w:szCs w:val="40"/>
        </w:rPr>
      </w:pPr>
      <w:r w:rsidRPr="005F68AE">
        <w:rPr>
          <w:sz w:val="40"/>
          <w:szCs w:val="40"/>
        </w:rPr>
        <w:t>Терского муниципального округа</w:t>
      </w:r>
    </w:p>
    <w:p w:rsidR="00240A17" w:rsidRPr="005F68AE" w:rsidRDefault="00240A17" w:rsidP="00240A17">
      <w:pPr>
        <w:rPr>
          <w:lang w:eastAsia="ar-SA"/>
        </w:rPr>
      </w:pPr>
    </w:p>
    <w:p w:rsidR="00240A17" w:rsidRPr="005F68AE" w:rsidRDefault="00240A17" w:rsidP="00240A17">
      <w:pPr>
        <w:rPr>
          <w:lang w:eastAsia="ar-SA"/>
        </w:rPr>
      </w:pPr>
    </w:p>
    <w:p w:rsidR="00240A17" w:rsidRPr="005F68AE" w:rsidRDefault="00240A17" w:rsidP="00240A17">
      <w:pPr>
        <w:widowControl w:val="0"/>
        <w:jc w:val="center"/>
        <w:rPr>
          <w:b/>
          <w:sz w:val="48"/>
          <w:szCs w:val="48"/>
        </w:rPr>
      </w:pPr>
      <w:r w:rsidRPr="005F68AE">
        <w:rPr>
          <w:b/>
          <w:sz w:val="48"/>
          <w:szCs w:val="48"/>
        </w:rPr>
        <w:t>ПОСТАНОВЛЕНИЕ</w:t>
      </w:r>
    </w:p>
    <w:p w:rsidR="00BC26D1" w:rsidRPr="005F68AE" w:rsidRDefault="00BC26D1" w:rsidP="001E15EF">
      <w:pPr>
        <w:contextualSpacing/>
        <w:jc w:val="center"/>
        <w:rPr>
          <w:rFonts w:eastAsiaTheme="minorEastAsia"/>
        </w:rPr>
      </w:pPr>
    </w:p>
    <w:p w:rsidR="00BC26D1" w:rsidRPr="005F68AE" w:rsidRDefault="005F68AE" w:rsidP="001E15EF">
      <w:pPr>
        <w:contextualSpacing/>
        <w:jc w:val="center"/>
        <w:rPr>
          <w:rFonts w:eastAsiaTheme="minorEastAsia"/>
          <w:b/>
          <w:sz w:val="26"/>
          <w:szCs w:val="26"/>
        </w:rPr>
      </w:pPr>
      <w:r w:rsidRPr="005F68AE">
        <w:rPr>
          <w:rFonts w:eastAsiaTheme="minorEastAsia"/>
          <w:b/>
          <w:sz w:val="26"/>
          <w:szCs w:val="26"/>
        </w:rPr>
        <w:t>____</w:t>
      </w:r>
      <w:r w:rsidR="00BC26D1" w:rsidRPr="005F68AE">
        <w:rPr>
          <w:rFonts w:eastAsiaTheme="minorEastAsia"/>
          <w:b/>
          <w:sz w:val="26"/>
          <w:szCs w:val="26"/>
        </w:rPr>
        <w:t>.10.202</w:t>
      </w:r>
      <w:r w:rsidRPr="005F68AE">
        <w:rPr>
          <w:rFonts w:eastAsiaTheme="minorEastAsia"/>
          <w:b/>
          <w:sz w:val="26"/>
          <w:szCs w:val="26"/>
        </w:rPr>
        <w:t>6</w:t>
      </w:r>
      <w:r w:rsidR="00BC26D1" w:rsidRPr="005F68AE">
        <w:rPr>
          <w:rFonts w:eastAsiaTheme="minorEastAsia"/>
          <w:sz w:val="26"/>
          <w:szCs w:val="26"/>
        </w:rPr>
        <w:t xml:space="preserve">                                         п.г.т. Умба                                                     </w:t>
      </w:r>
      <w:r w:rsidR="00BC26D1" w:rsidRPr="005F68AE">
        <w:rPr>
          <w:rFonts w:eastAsiaTheme="minorEastAsia"/>
          <w:b/>
          <w:sz w:val="26"/>
          <w:szCs w:val="26"/>
        </w:rPr>
        <w:t>№</w:t>
      </w:r>
      <w:r w:rsidR="00636900" w:rsidRPr="005F68AE">
        <w:rPr>
          <w:rFonts w:eastAsiaTheme="minorEastAsia"/>
          <w:b/>
          <w:sz w:val="26"/>
          <w:szCs w:val="26"/>
        </w:rPr>
        <w:t xml:space="preserve"> </w:t>
      </w:r>
      <w:r w:rsidRPr="005F68AE">
        <w:rPr>
          <w:rFonts w:eastAsiaTheme="minorEastAsia"/>
          <w:b/>
          <w:sz w:val="26"/>
          <w:szCs w:val="26"/>
        </w:rPr>
        <w:t>___</w:t>
      </w:r>
    </w:p>
    <w:p w:rsidR="00BC26D1" w:rsidRPr="005F68AE" w:rsidRDefault="00BC26D1" w:rsidP="001E15EF">
      <w:pPr>
        <w:contextualSpacing/>
        <w:jc w:val="center"/>
        <w:rPr>
          <w:rFonts w:eastAsiaTheme="minorEastAsia"/>
          <w:sz w:val="26"/>
          <w:szCs w:val="26"/>
        </w:rPr>
      </w:pPr>
    </w:p>
    <w:p w:rsidR="00BC26D1" w:rsidRPr="005F68AE" w:rsidRDefault="00BC26D1" w:rsidP="001E15EF">
      <w:pPr>
        <w:ind w:right="141"/>
        <w:contextualSpacing/>
        <w:jc w:val="center"/>
        <w:rPr>
          <w:b/>
          <w:sz w:val="26"/>
          <w:szCs w:val="26"/>
        </w:rPr>
      </w:pPr>
      <w:r w:rsidRPr="005F68AE">
        <w:rPr>
          <w:b/>
          <w:sz w:val="26"/>
          <w:szCs w:val="26"/>
        </w:rPr>
        <w:t>О прогнозе социально-экономического развития</w:t>
      </w:r>
    </w:p>
    <w:p w:rsidR="00BC26D1" w:rsidRPr="005F68AE" w:rsidRDefault="00BC26D1" w:rsidP="001E15EF">
      <w:pPr>
        <w:ind w:right="141"/>
        <w:contextualSpacing/>
        <w:jc w:val="center"/>
        <w:rPr>
          <w:b/>
          <w:sz w:val="26"/>
          <w:szCs w:val="26"/>
        </w:rPr>
      </w:pPr>
      <w:r w:rsidRPr="005F68AE">
        <w:rPr>
          <w:b/>
          <w:sz w:val="26"/>
          <w:szCs w:val="26"/>
        </w:rPr>
        <w:t xml:space="preserve">муниципального образования Терский </w:t>
      </w:r>
      <w:r w:rsidR="00240A17" w:rsidRPr="005F68AE">
        <w:rPr>
          <w:b/>
          <w:sz w:val="26"/>
          <w:szCs w:val="26"/>
        </w:rPr>
        <w:t>муниципальный округ Мурманской о</w:t>
      </w:r>
      <w:r w:rsidR="00240A17" w:rsidRPr="005F68AE">
        <w:rPr>
          <w:b/>
          <w:sz w:val="26"/>
          <w:szCs w:val="26"/>
        </w:rPr>
        <w:t>б</w:t>
      </w:r>
      <w:r w:rsidR="00240A17" w:rsidRPr="005F68AE">
        <w:rPr>
          <w:b/>
          <w:sz w:val="26"/>
          <w:szCs w:val="26"/>
        </w:rPr>
        <w:t xml:space="preserve">ласти </w:t>
      </w:r>
      <w:r w:rsidRPr="005F68AE">
        <w:rPr>
          <w:b/>
          <w:sz w:val="26"/>
          <w:szCs w:val="26"/>
        </w:rPr>
        <w:t xml:space="preserve"> на 202</w:t>
      </w:r>
      <w:r w:rsidR="005F68AE" w:rsidRPr="005F68AE">
        <w:rPr>
          <w:b/>
          <w:sz w:val="26"/>
          <w:szCs w:val="26"/>
        </w:rPr>
        <w:t>7</w:t>
      </w:r>
      <w:r w:rsidRPr="005F68AE">
        <w:rPr>
          <w:b/>
          <w:sz w:val="26"/>
          <w:szCs w:val="26"/>
        </w:rPr>
        <w:t xml:space="preserve"> год</w:t>
      </w:r>
      <w:r w:rsidR="00240A17" w:rsidRPr="005F68AE">
        <w:rPr>
          <w:b/>
          <w:sz w:val="26"/>
          <w:szCs w:val="26"/>
        </w:rPr>
        <w:t xml:space="preserve"> </w:t>
      </w:r>
      <w:r w:rsidRPr="005F68AE">
        <w:rPr>
          <w:b/>
          <w:sz w:val="26"/>
          <w:szCs w:val="26"/>
        </w:rPr>
        <w:t>и на  период  до 202</w:t>
      </w:r>
      <w:r w:rsidR="005F68AE" w:rsidRPr="005F68AE">
        <w:rPr>
          <w:b/>
          <w:sz w:val="26"/>
          <w:szCs w:val="26"/>
        </w:rPr>
        <w:t>9</w:t>
      </w:r>
      <w:r w:rsidRPr="005F68AE">
        <w:rPr>
          <w:b/>
          <w:sz w:val="26"/>
          <w:szCs w:val="26"/>
        </w:rPr>
        <w:t xml:space="preserve"> года</w:t>
      </w:r>
    </w:p>
    <w:p w:rsidR="00BC26D1" w:rsidRPr="005F68AE" w:rsidRDefault="00BC26D1" w:rsidP="001E15EF">
      <w:pPr>
        <w:pStyle w:val="ConsPlusTitle"/>
        <w:widowControl/>
        <w:ind w:firstLine="567"/>
        <w:contextualSpacing/>
        <w:jc w:val="both"/>
        <w:rPr>
          <w:rFonts w:ascii="Times New Roman" w:hAnsi="Times New Roman" w:cs="Times New Roman"/>
          <w:b w:val="0"/>
          <w:spacing w:val="4"/>
          <w:sz w:val="26"/>
          <w:szCs w:val="26"/>
        </w:rPr>
      </w:pPr>
    </w:p>
    <w:p w:rsidR="00BC26D1" w:rsidRPr="005F68AE" w:rsidRDefault="00BC26D1" w:rsidP="001E15EF">
      <w:pPr>
        <w:pStyle w:val="ConsPlusTitle"/>
        <w:widowControl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F68AE">
        <w:rPr>
          <w:rFonts w:ascii="Times New Roman" w:hAnsi="Times New Roman" w:cs="Times New Roman"/>
          <w:b w:val="0"/>
          <w:spacing w:val="4"/>
          <w:sz w:val="26"/>
          <w:szCs w:val="26"/>
        </w:rPr>
        <w:t xml:space="preserve">В 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 xml:space="preserve">соответствии со статьей 173 Бюджетного кодекса Российской Федерации, </w:t>
      </w:r>
      <w:r w:rsidR="004564E0" w:rsidRPr="005F68AE">
        <w:rPr>
          <w:rFonts w:ascii="Times New Roman" w:hAnsi="Times New Roman" w:cs="Times New Roman"/>
          <w:b w:val="0"/>
          <w:sz w:val="26"/>
          <w:szCs w:val="26"/>
        </w:rPr>
        <w:t>Ф</w:t>
      </w:r>
      <w:r w:rsidR="004564E0" w:rsidRPr="005F68AE">
        <w:rPr>
          <w:rFonts w:ascii="Times New Roman" w:hAnsi="Times New Roman" w:cs="Times New Roman"/>
          <w:b w:val="0"/>
          <w:sz w:val="26"/>
          <w:szCs w:val="26"/>
        </w:rPr>
        <w:t>е</w:t>
      </w:r>
      <w:r w:rsidR="004564E0" w:rsidRPr="005F68AE">
        <w:rPr>
          <w:rFonts w:ascii="Times New Roman" w:hAnsi="Times New Roman" w:cs="Times New Roman"/>
          <w:b w:val="0"/>
          <w:sz w:val="26"/>
          <w:szCs w:val="26"/>
        </w:rPr>
        <w:t>дерального закона от 20.03.2025 № 33-ФЗ «Об общих принципах организации мес</w:t>
      </w:r>
      <w:r w:rsidR="004564E0" w:rsidRPr="005F68AE">
        <w:rPr>
          <w:rFonts w:ascii="Times New Roman" w:hAnsi="Times New Roman" w:cs="Times New Roman"/>
          <w:b w:val="0"/>
          <w:sz w:val="26"/>
          <w:szCs w:val="26"/>
        </w:rPr>
        <w:t>т</w:t>
      </w:r>
      <w:r w:rsidR="004564E0" w:rsidRPr="005F68AE">
        <w:rPr>
          <w:rFonts w:ascii="Times New Roman" w:hAnsi="Times New Roman" w:cs="Times New Roman"/>
          <w:b w:val="0"/>
          <w:sz w:val="26"/>
          <w:szCs w:val="26"/>
        </w:rPr>
        <w:t>ного самоуправления в единой системе публичной власти»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, Положением о бюдже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т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ном процессе  в муниципальном образовании Терский район, утвержденным решен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и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ем Совета депутатов Терского района от 19.02.2013 № 6/82,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 xml:space="preserve"> постановлением админ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и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страции Терского  муниципального округа от 06.11.2025 № 960 «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pict>
          <v:line id="_x0000_s1026" style="position:absolute;left:0;text-align:left;z-index:251658240;mso-position-horizontal-relative:margin;mso-position-vertical-relative:text" from="-88.05pt,21.4pt" to="-88.05pt,232.2pt" strokeweight="2.7pt">
            <w10:wrap anchorx="margin"/>
          </v:line>
        </w:pic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Об утверждении П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о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рядка разработки, корректировки, осуществления мониторинга и контроля реализ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а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ции прогноза социально-экономического развития Терского муниц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>и</w:t>
      </w:r>
      <w:r w:rsidR="005F68AE" w:rsidRPr="005F68AE">
        <w:rPr>
          <w:rFonts w:ascii="Times New Roman" w:hAnsi="Times New Roman" w:cs="Times New Roman"/>
          <w:b w:val="0"/>
          <w:sz w:val="26"/>
          <w:szCs w:val="26"/>
        </w:rPr>
        <w:t xml:space="preserve">пального округа Мурманской области на среднесрочный и долгосрочный периоды» 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и в целях осущ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е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>ствления бюджетного процесса в муниципальном образовании Терский</w:t>
      </w:r>
      <w:r w:rsidR="00240A17" w:rsidRPr="005F68AE">
        <w:rPr>
          <w:rFonts w:ascii="Times New Roman" w:hAnsi="Times New Roman" w:cs="Times New Roman"/>
          <w:b w:val="0"/>
          <w:sz w:val="26"/>
          <w:szCs w:val="26"/>
        </w:rPr>
        <w:t xml:space="preserve"> муниципал</w:t>
      </w:r>
      <w:r w:rsidR="00240A17" w:rsidRPr="005F68AE">
        <w:rPr>
          <w:rFonts w:ascii="Times New Roman" w:hAnsi="Times New Roman" w:cs="Times New Roman"/>
          <w:b w:val="0"/>
          <w:sz w:val="26"/>
          <w:szCs w:val="26"/>
        </w:rPr>
        <w:t>ь</w:t>
      </w:r>
      <w:r w:rsidR="00240A17" w:rsidRPr="005F68AE">
        <w:rPr>
          <w:rFonts w:ascii="Times New Roman" w:hAnsi="Times New Roman" w:cs="Times New Roman"/>
          <w:b w:val="0"/>
          <w:sz w:val="26"/>
          <w:szCs w:val="26"/>
        </w:rPr>
        <w:t>ный округ Мурманской области</w:t>
      </w:r>
      <w:r w:rsidRPr="005F68AE">
        <w:rPr>
          <w:rFonts w:ascii="Times New Roman" w:hAnsi="Times New Roman" w:cs="Times New Roman"/>
          <w:b w:val="0"/>
          <w:sz w:val="26"/>
          <w:szCs w:val="26"/>
        </w:rPr>
        <w:t xml:space="preserve">, администрация Терского </w:t>
      </w:r>
      <w:r w:rsidR="00240A17" w:rsidRPr="005F68AE">
        <w:rPr>
          <w:rFonts w:ascii="Times New Roman" w:hAnsi="Times New Roman" w:cs="Times New Roman"/>
          <w:b w:val="0"/>
          <w:sz w:val="26"/>
          <w:szCs w:val="26"/>
        </w:rPr>
        <w:t>м</w:t>
      </w:r>
      <w:r w:rsidR="00240A17" w:rsidRPr="005F68AE">
        <w:rPr>
          <w:rFonts w:ascii="Times New Roman" w:hAnsi="Times New Roman" w:cs="Times New Roman"/>
          <w:b w:val="0"/>
          <w:sz w:val="26"/>
          <w:szCs w:val="26"/>
        </w:rPr>
        <w:t>у</w:t>
      </w:r>
      <w:r w:rsidR="00240A17" w:rsidRPr="005F68AE">
        <w:rPr>
          <w:rFonts w:ascii="Times New Roman" w:hAnsi="Times New Roman" w:cs="Times New Roman"/>
          <w:b w:val="0"/>
          <w:sz w:val="26"/>
          <w:szCs w:val="26"/>
        </w:rPr>
        <w:t>ниципального округа</w:t>
      </w:r>
    </w:p>
    <w:p w:rsidR="00BC26D1" w:rsidRPr="005F68AE" w:rsidRDefault="00BC26D1" w:rsidP="001E15EF">
      <w:pPr>
        <w:pStyle w:val="ConsPlusTitle"/>
        <w:widowControl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C26D1" w:rsidRPr="005F68AE" w:rsidRDefault="00BC26D1" w:rsidP="001E15EF">
      <w:pPr>
        <w:pStyle w:val="ConsPlusTitle"/>
        <w:widowControl/>
        <w:ind w:firstLine="567"/>
        <w:contextualSpacing/>
        <w:jc w:val="both"/>
        <w:rPr>
          <w:rFonts w:ascii="Times New Roman" w:hAnsi="Times New Roman" w:cs="Times New Roman"/>
          <w:spacing w:val="4"/>
          <w:sz w:val="26"/>
          <w:szCs w:val="26"/>
        </w:rPr>
      </w:pPr>
      <w:r w:rsidRPr="005F68AE">
        <w:rPr>
          <w:rFonts w:ascii="Times New Roman" w:hAnsi="Times New Roman" w:cs="Times New Roman"/>
          <w:spacing w:val="4"/>
          <w:sz w:val="26"/>
          <w:szCs w:val="26"/>
        </w:rPr>
        <w:t>постановляет:</w:t>
      </w:r>
    </w:p>
    <w:p w:rsidR="00BC26D1" w:rsidRPr="005F68AE" w:rsidRDefault="00BC26D1" w:rsidP="001E15EF">
      <w:pPr>
        <w:ind w:firstLine="709"/>
        <w:contextualSpacing/>
        <w:rPr>
          <w:sz w:val="26"/>
          <w:szCs w:val="26"/>
        </w:rPr>
      </w:pPr>
    </w:p>
    <w:p w:rsidR="00BC26D1" w:rsidRPr="005F68AE" w:rsidRDefault="00BC26D1" w:rsidP="00240A17">
      <w:pPr>
        <w:pStyle w:val="af0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5F68AE">
        <w:rPr>
          <w:sz w:val="26"/>
          <w:szCs w:val="26"/>
        </w:rPr>
        <w:t xml:space="preserve">Одобрить  прилагаемый прогноз социально-экономического развития муниципального образования Терский </w:t>
      </w:r>
      <w:r w:rsidR="00240A17" w:rsidRPr="005F68AE">
        <w:rPr>
          <w:sz w:val="26"/>
          <w:szCs w:val="26"/>
        </w:rPr>
        <w:t>муниципальный округ Мурманской области</w:t>
      </w:r>
      <w:r w:rsidRPr="005F68AE">
        <w:rPr>
          <w:sz w:val="26"/>
          <w:szCs w:val="26"/>
        </w:rPr>
        <w:t xml:space="preserve">  на 202</w:t>
      </w:r>
      <w:r w:rsidR="005F68AE" w:rsidRPr="005F68AE">
        <w:rPr>
          <w:sz w:val="26"/>
          <w:szCs w:val="26"/>
        </w:rPr>
        <w:t>7</w:t>
      </w:r>
      <w:r w:rsidRPr="005F68AE">
        <w:rPr>
          <w:sz w:val="26"/>
          <w:szCs w:val="26"/>
        </w:rPr>
        <w:t xml:space="preserve"> год и на период 202</w:t>
      </w:r>
      <w:r w:rsidR="005F68AE" w:rsidRPr="005F68AE">
        <w:rPr>
          <w:sz w:val="26"/>
          <w:szCs w:val="26"/>
        </w:rPr>
        <w:t>9</w:t>
      </w:r>
      <w:r w:rsidRPr="005F68AE">
        <w:rPr>
          <w:sz w:val="26"/>
          <w:szCs w:val="26"/>
        </w:rPr>
        <w:t xml:space="preserve"> года  (далее – Прогноз).</w:t>
      </w:r>
    </w:p>
    <w:p w:rsidR="00BC26D1" w:rsidRPr="005F68AE" w:rsidRDefault="00BC26D1" w:rsidP="00240A17">
      <w:pPr>
        <w:pStyle w:val="af0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5F68AE">
        <w:rPr>
          <w:sz w:val="26"/>
          <w:szCs w:val="26"/>
        </w:rPr>
        <w:t xml:space="preserve">Направить  Прогноз в Совет депутатов Терского </w:t>
      </w:r>
      <w:r w:rsidR="00240A17" w:rsidRPr="005F68AE">
        <w:rPr>
          <w:sz w:val="26"/>
          <w:szCs w:val="26"/>
        </w:rPr>
        <w:t>муниципального округа Мурманской области</w:t>
      </w:r>
      <w:r w:rsidRPr="005F68AE">
        <w:rPr>
          <w:sz w:val="26"/>
          <w:szCs w:val="26"/>
        </w:rPr>
        <w:t xml:space="preserve"> в составе документов и материалов, предоставляемых одновр</w:t>
      </w:r>
      <w:r w:rsidRPr="005F68AE">
        <w:rPr>
          <w:sz w:val="26"/>
          <w:szCs w:val="26"/>
        </w:rPr>
        <w:t>е</w:t>
      </w:r>
      <w:r w:rsidRPr="005F68AE">
        <w:rPr>
          <w:sz w:val="26"/>
          <w:szCs w:val="26"/>
        </w:rPr>
        <w:t xml:space="preserve">менно с проектом бюджета Терского </w:t>
      </w:r>
      <w:r w:rsidR="00240A17" w:rsidRPr="005F68AE">
        <w:rPr>
          <w:sz w:val="26"/>
          <w:szCs w:val="26"/>
        </w:rPr>
        <w:t>муниципального округа Мурманской области</w:t>
      </w:r>
      <w:r w:rsidRPr="005F68AE">
        <w:rPr>
          <w:sz w:val="26"/>
          <w:szCs w:val="26"/>
        </w:rPr>
        <w:t>, на 202</w:t>
      </w:r>
      <w:r w:rsidR="005F68AE" w:rsidRPr="005F68AE">
        <w:rPr>
          <w:sz w:val="26"/>
          <w:szCs w:val="26"/>
        </w:rPr>
        <w:t>7</w:t>
      </w:r>
      <w:r w:rsidRPr="005F68AE">
        <w:rPr>
          <w:sz w:val="26"/>
          <w:szCs w:val="26"/>
        </w:rPr>
        <w:t xml:space="preserve"> год и плановый период  до 202</w:t>
      </w:r>
      <w:r w:rsidR="005F68AE" w:rsidRPr="005F68AE">
        <w:rPr>
          <w:sz w:val="26"/>
          <w:szCs w:val="26"/>
        </w:rPr>
        <w:t>9</w:t>
      </w:r>
      <w:r w:rsidRPr="005F68AE">
        <w:rPr>
          <w:sz w:val="26"/>
          <w:szCs w:val="26"/>
        </w:rPr>
        <w:t xml:space="preserve"> года.</w:t>
      </w:r>
    </w:p>
    <w:p w:rsidR="00240A17" w:rsidRPr="005F68AE" w:rsidRDefault="00240A17" w:rsidP="00240A17">
      <w:pPr>
        <w:pStyle w:val="af0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5F68AE">
        <w:rPr>
          <w:sz w:val="26"/>
          <w:szCs w:val="26"/>
        </w:rPr>
        <w:t>Настоящее постановление вступает в силу со дня его официального опубликования в сетевом издании «Терский округ» (http://terskiyraiyon.ru, свидетел</w:t>
      </w:r>
      <w:r w:rsidRPr="005F68AE">
        <w:rPr>
          <w:sz w:val="26"/>
          <w:szCs w:val="26"/>
        </w:rPr>
        <w:t>ь</w:t>
      </w:r>
      <w:r w:rsidRPr="005F68AE">
        <w:rPr>
          <w:sz w:val="26"/>
          <w:szCs w:val="26"/>
        </w:rPr>
        <w:t xml:space="preserve">ство о регистрации в качестве сетевого издания ЭЛ № ФС 88-90157 от 26.09.2025). </w:t>
      </w:r>
    </w:p>
    <w:p w:rsidR="00240A17" w:rsidRPr="005F68AE" w:rsidRDefault="00240A17" w:rsidP="00240A17">
      <w:pPr>
        <w:pStyle w:val="af0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5F68AE">
        <w:rPr>
          <w:sz w:val="26"/>
          <w:szCs w:val="26"/>
        </w:rPr>
        <w:t xml:space="preserve"> Настоящее постановление подлежит размещению на официальном сайте Терского муниципального округа в сети Интернет.</w:t>
      </w:r>
    </w:p>
    <w:p w:rsidR="00240A17" w:rsidRPr="005F68AE" w:rsidRDefault="00240A17" w:rsidP="00240A17">
      <w:pPr>
        <w:pStyle w:val="af0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5F68AE">
        <w:rPr>
          <w:sz w:val="26"/>
          <w:szCs w:val="26"/>
        </w:rPr>
        <w:t xml:space="preserve"> Контроль  исполнения  настоящего постановления оставляю за собой.</w:t>
      </w:r>
    </w:p>
    <w:p w:rsidR="00BC26D1" w:rsidRPr="005F68AE" w:rsidRDefault="00BC26D1" w:rsidP="001E15EF">
      <w:pPr>
        <w:ind w:firstLine="709"/>
        <w:contextualSpacing/>
        <w:rPr>
          <w:sz w:val="26"/>
          <w:szCs w:val="26"/>
        </w:rPr>
      </w:pPr>
    </w:p>
    <w:p w:rsidR="00240A17" w:rsidRPr="005F68AE" w:rsidRDefault="00240A17" w:rsidP="001E15EF">
      <w:pPr>
        <w:ind w:firstLine="709"/>
        <w:contextualSpacing/>
        <w:rPr>
          <w:sz w:val="26"/>
          <w:szCs w:val="26"/>
        </w:rPr>
      </w:pPr>
    </w:p>
    <w:p w:rsidR="00240A17" w:rsidRPr="005F68AE" w:rsidRDefault="00240A17" w:rsidP="001E15EF">
      <w:pPr>
        <w:ind w:firstLine="709"/>
        <w:contextualSpacing/>
        <w:rPr>
          <w:sz w:val="26"/>
          <w:szCs w:val="26"/>
        </w:rPr>
      </w:pPr>
    </w:p>
    <w:p w:rsidR="005F68AE" w:rsidRPr="005F68AE" w:rsidRDefault="005F68AE" w:rsidP="001E15EF">
      <w:pPr>
        <w:contextualSpacing/>
        <w:rPr>
          <w:b/>
          <w:sz w:val="26"/>
          <w:szCs w:val="26"/>
        </w:rPr>
      </w:pPr>
      <w:r w:rsidRPr="005F68AE">
        <w:rPr>
          <w:b/>
          <w:sz w:val="26"/>
          <w:szCs w:val="26"/>
        </w:rPr>
        <w:t>Г</w:t>
      </w:r>
      <w:r w:rsidR="00BC26D1" w:rsidRPr="005F68AE">
        <w:rPr>
          <w:b/>
          <w:sz w:val="26"/>
          <w:szCs w:val="26"/>
        </w:rPr>
        <w:t>лав</w:t>
      </w:r>
      <w:r w:rsidRPr="005F68AE">
        <w:rPr>
          <w:b/>
          <w:sz w:val="26"/>
          <w:szCs w:val="26"/>
        </w:rPr>
        <w:t>а</w:t>
      </w:r>
      <w:r w:rsidR="00BC26D1" w:rsidRPr="005F68AE">
        <w:rPr>
          <w:b/>
          <w:sz w:val="26"/>
          <w:szCs w:val="26"/>
        </w:rPr>
        <w:t xml:space="preserve"> </w:t>
      </w:r>
    </w:p>
    <w:p w:rsidR="00BC26D1" w:rsidRPr="005F68AE" w:rsidRDefault="00BC26D1" w:rsidP="001E15EF">
      <w:pPr>
        <w:contextualSpacing/>
        <w:rPr>
          <w:b/>
          <w:sz w:val="26"/>
          <w:szCs w:val="26"/>
        </w:rPr>
      </w:pPr>
      <w:r w:rsidRPr="005F68AE">
        <w:rPr>
          <w:b/>
          <w:sz w:val="26"/>
          <w:szCs w:val="26"/>
        </w:rPr>
        <w:t xml:space="preserve">Терского  </w:t>
      </w:r>
      <w:r w:rsidR="005F68AE" w:rsidRPr="005F68AE">
        <w:rPr>
          <w:b/>
          <w:sz w:val="26"/>
          <w:szCs w:val="26"/>
        </w:rPr>
        <w:t xml:space="preserve">муниципального округа </w:t>
      </w:r>
      <w:r w:rsidRPr="005F68AE">
        <w:rPr>
          <w:b/>
          <w:sz w:val="26"/>
          <w:szCs w:val="26"/>
        </w:rPr>
        <w:t xml:space="preserve">                                                   </w:t>
      </w:r>
      <w:r w:rsidR="005F68AE" w:rsidRPr="005F68AE">
        <w:rPr>
          <w:b/>
          <w:sz w:val="26"/>
          <w:szCs w:val="26"/>
        </w:rPr>
        <w:t>Р.С. Хайруллина</w:t>
      </w:r>
    </w:p>
    <w:p w:rsidR="00BC26D1" w:rsidRPr="005F68AE" w:rsidRDefault="00BC26D1" w:rsidP="001E15EF">
      <w:pPr>
        <w:ind w:firstLine="709"/>
        <w:contextualSpacing/>
        <w:rPr>
          <w:b/>
          <w:sz w:val="26"/>
          <w:szCs w:val="26"/>
        </w:rPr>
      </w:pPr>
    </w:p>
    <w:p w:rsidR="00BC26D1" w:rsidRPr="005F68AE" w:rsidRDefault="00BC26D1" w:rsidP="001E15EF">
      <w:pPr>
        <w:shd w:val="clear" w:color="auto" w:fill="FFFFFF" w:themeFill="background1"/>
        <w:contextualSpacing/>
        <w:rPr>
          <w:b/>
          <w:sz w:val="26"/>
          <w:szCs w:val="26"/>
        </w:rPr>
      </w:pPr>
      <w:r w:rsidRPr="005F68AE">
        <w:rPr>
          <w:b/>
          <w:sz w:val="26"/>
          <w:szCs w:val="26"/>
        </w:rPr>
        <w:t>Верно.</w:t>
      </w:r>
    </w:p>
    <w:p w:rsidR="00BC26D1" w:rsidRPr="005F68AE" w:rsidRDefault="005F68AE" w:rsidP="001E15EF">
      <w:pPr>
        <w:shd w:val="clear" w:color="auto" w:fill="FFFFFF" w:themeFill="background1"/>
        <w:contextualSpacing/>
        <w:rPr>
          <w:b/>
          <w:sz w:val="26"/>
          <w:szCs w:val="26"/>
        </w:rPr>
      </w:pPr>
      <w:r w:rsidRPr="005F68AE">
        <w:rPr>
          <w:b/>
          <w:bCs/>
          <w:sz w:val="26"/>
          <w:szCs w:val="26"/>
        </w:rPr>
        <w:t>У</w:t>
      </w:r>
      <w:r w:rsidR="001E15EF" w:rsidRPr="005F68AE">
        <w:rPr>
          <w:b/>
          <w:bCs/>
          <w:sz w:val="26"/>
          <w:szCs w:val="26"/>
        </w:rPr>
        <w:t xml:space="preserve">правляющий делами </w:t>
      </w:r>
    </w:p>
    <w:p w:rsidR="00BC26D1" w:rsidRPr="005F68AE" w:rsidRDefault="00BC26D1" w:rsidP="001E15EF">
      <w:pPr>
        <w:shd w:val="clear" w:color="auto" w:fill="FFFFFF" w:themeFill="background1"/>
        <w:contextualSpacing/>
        <w:rPr>
          <w:b/>
          <w:bCs/>
        </w:rPr>
      </w:pPr>
      <w:r w:rsidRPr="005F68AE">
        <w:rPr>
          <w:b/>
          <w:sz w:val="26"/>
          <w:szCs w:val="26"/>
        </w:rPr>
        <w:t xml:space="preserve">администрации Терского </w:t>
      </w:r>
      <w:r w:rsidR="00240A17" w:rsidRPr="005F68AE">
        <w:rPr>
          <w:b/>
          <w:sz w:val="26"/>
          <w:szCs w:val="26"/>
        </w:rPr>
        <w:t xml:space="preserve">муниципального округа </w:t>
      </w:r>
      <w:r w:rsidRPr="005F68AE">
        <w:rPr>
          <w:b/>
          <w:sz w:val="26"/>
          <w:szCs w:val="26"/>
        </w:rPr>
        <w:t xml:space="preserve">                           </w:t>
      </w:r>
      <w:r w:rsidR="001E15EF" w:rsidRPr="005F68AE">
        <w:rPr>
          <w:b/>
          <w:sz w:val="26"/>
          <w:szCs w:val="26"/>
        </w:rPr>
        <w:t>Д.С. Сиротина</w:t>
      </w:r>
    </w:p>
    <w:p w:rsidR="00BC26D1" w:rsidRPr="005F68AE" w:rsidRDefault="00BC26D1" w:rsidP="001E15EF">
      <w:pPr>
        <w:overflowPunct/>
        <w:autoSpaceDE/>
        <w:autoSpaceDN/>
        <w:adjustRightInd/>
        <w:contextualSpacing/>
        <w:rPr>
          <w:b/>
          <w:bCs/>
        </w:rPr>
        <w:sectPr w:rsidR="00BC26D1" w:rsidRPr="005F68AE" w:rsidSect="00BC26D1">
          <w:pgSz w:w="11906" w:h="16838"/>
          <w:pgMar w:top="1134" w:right="851" w:bottom="426" w:left="1418" w:header="709" w:footer="709" w:gutter="0"/>
          <w:cols w:space="720"/>
        </w:sectPr>
      </w:pPr>
    </w:p>
    <w:p w:rsidR="00BC26D1" w:rsidRPr="005F68AE" w:rsidRDefault="00BC26D1" w:rsidP="001E15EF">
      <w:pPr>
        <w:contextualSpacing/>
        <w:jc w:val="right"/>
        <w:rPr>
          <w:spacing w:val="-3"/>
          <w:sz w:val="24"/>
          <w:szCs w:val="24"/>
        </w:rPr>
      </w:pPr>
      <w:r w:rsidRPr="005F68AE">
        <w:rPr>
          <w:spacing w:val="-3"/>
          <w:sz w:val="24"/>
          <w:szCs w:val="24"/>
        </w:rPr>
        <w:lastRenderedPageBreak/>
        <w:t>Приложение</w:t>
      </w:r>
    </w:p>
    <w:p w:rsidR="00BC26D1" w:rsidRPr="005F68AE" w:rsidRDefault="00BC26D1" w:rsidP="001E15EF">
      <w:pPr>
        <w:contextualSpacing/>
        <w:jc w:val="right"/>
        <w:rPr>
          <w:spacing w:val="-3"/>
          <w:sz w:val="24"/>
          <w:szCs w:val="24"/>
        </w:rPr>
      </w:pPr>
      <w:r w:rsidRPr="005F68AE">
        <w:rPr>
          <w:spacing w:val="-3"/>
          <w:sz w:val="24"/>
          <w:szCs w:val="24"/>
        </w:rPr>
        <w:t>к постановлению администрации</w:t>
      </w:r>
    </w:p>
    <w:p w:rsidR="00BC26D1" w:rsidRPr="005F68AE" w:rsidRDefault="00BC26D1" w:rsidP="001E15EF">
      <w:pPr>
        <w:contextualSpacing/>
        <w:jc w:val="right"/>
        <w:rPr>
          <w:spacing w:val="-3"/>
          <w:sz w:val="24"/>
          <w:szCs w:val="24"/>
        </w:rPr>
      </w:pPr>
      <w:r w:rsidRPr="005F68AE">
        <w:rPr>
          <w:spacing w:val="-3"/>
          <w:sz w:val="24"/>
          <w:szCs w:val="24"/>
        </w:rPr>
        <w:t xml:space="preserve">Терского </w:t>
      </w:r>
      <w:r w:rsidR="00240A17" w:rsidRPr="005F68AE">
        <w:rPr>
          <w:spacing w:val="-3"/>
          <w:sz w:val="24"/>
          <w:szCs w:val="24"/>
        </w:rPr>
        <w:t xml:space="preserve">муниципального округа </w:t>
      </w:r>
      <w:r w:rsidRPr="005F68AE">
        <w:rPr>
          <w:spacing w:val="-3"/>
          <w:sz w:val="24"/>
          <w:szCs w:val="24"/>
        </w:rPr>
        <w:t xml:space="preserve"> от </w:t>
      </w:r>
      <w:r w:rsidR="005F68AE" w:rsidRPr="005F68AE">
        <w:rPr>
          <w:spacing w:val="-3"/>
          <w:sz w:val="24"/>
          <w:szCs w:val="24"/>
        </w:rPr>
        <w:t>___</w:t>
      </w:r>
      <w:r w:rsidRPr="005F68AE">
        <w:rPr>
          <w:spacing w:val="-3"/>
          <w:sz w:val="24"/>
          <w:szCs w:val="24"/>
        </w:rPr>
        <w:t>.</w:t>
      </w:r>
      <w:r w:rsidR="00240A17" w:rsidRPr="005F68AE">
        <w:rPr>
          <w:spacing w:val="-3"/>
          <w:sz w:val="24"/>
          <w:szCs w:val="24"/>
        </w:rPr>
        <w:t>10</w:t>
      </w:r>
      <w:r w:rsidRPr="005F68AE">
        <w:rPr>
          <w:spacing w:val="-3"/>
          <w:sz w:val="24"/>
          <w:szCs w:val="24"/>
        </w:rPr>
        <w:t>.202</w:t>
      </w:r>
      <w:r w:rsidR="005F68AE" w:rsidRPr="005F68AE">
        <w:rPr>
          <w:spacing w:val="-3"/>
          <w:sz w:val="24"/>
          <w:szCs w:val="24"/>
        </w:rPr>
        <w:t>6</w:t>
      </w:r>
      <w:r w:rsidRPr="005F68AE">
        <w:rPr>
          <w:spacing w:val="-3"/>
          <w:sz w:val="24"/>
          <w:szCs w:val="24"/>
        </w:rPr>
        <w:t xml:space="preserve"> № </w:t>
      </w:r>
      <w:r w:rsidR="005F68AE" w:rsidRPr="005F68AE">
        <w:rPr>
          <w:spacing w:val="-3"/>
          <w:sz w:val="24"/>
          <w:szCs w:val="24"/>
        </w:rPr>
        <w:t>______</w:t>
      </w:r>
    </w:p>
    <w:p w:rsidR="00BC26D1" w:rsidRPr="005F68AE" w:rsidRDefault="00BC26D1" w:rsidP="001E15EF">
      <w:pPr>
        <w:ind w:firstLine="709"/>
        <w:contextualSpacing/>
        <w:jc w:val="center"/>
        <w:rPr>
          <w:b/>
          <w:bCs/>
          <w:sz w:val="20"/>
        </w:rPr>
      </w:pPr>
    </w:p>
    <w:p w:rsidR="005F68AE" w:rsidRPr="005F68AE" w:rsidRDefault="00E07A0D" w:rsidP="001E15EF">
      <w:pPr>
        <w:ind w:firstLine="709"/>
        <w:contextualSpacing/>
        <w:jc w:val="center"/>
        <w:rPr>
          <w:b/>
          <w:bCs/>
          <w:sz w:val="24"/>
          <w:szCs w:val="24"/>
        </w:rPr>
      </w:pPr>
      <w:r w:rsidRPr="005F68AE">
        <w:rPr>
          <w:b/>
          <w:bCs/>
          <w:sz w:val="24"/>
          <w:szCs w:val="24"/>
        </w:rPr>
        <w:t xml:space="preserve">Основные показатели, представляемые для разработки прогноза социально-экономического развития </w:t>
      </w:r>
    </w:p>
    <w:p w:rsidR="00E07A0D" w:rsidRPr="005F68AE" w:rsidRDefault="00E07A0D" w:rsidP="001E15EF">
      <w:pPr>
        <w:ind w:firstLine="709"/>
        <w:contextualSpacing/>
        <w:jc w:val="center"/>
        <w:rPr>
          <w:b/>
          <w:bCs/>
          <w:sz w:val="24"/>
          <w:szCs w:val="24"/>
        </w:rPr>
      </w:pPr>
      <w:r w:rsidRPr="005F68AE">
        <w:rPr>
          <w:b/>
          <w:bCs/>
          <w:sz w:val="24"/>
          <w:szCs w:val="24"/>
        </w:rPr>
        <w:t>муниципальных образ</w:t>
      </w:r>
      <w:r w:rsidRPr="005F68AE">
        <w:rPr>
          <w:b/>
          <w:bCs/>
          <w:sz w:val="24"/>
          <w:szCs w:val="24"/>
        </w:rPr>
        <w:t>о</w:t>
      </w:r>
      <w:r w:rsidRPr="005F68AE">
        <w:rPr>
          <w:b/>
          <w:bCs/>
          <w:sz w:val="24"/>
          <w:szCs w:val="24"/>
        </w:rPr>
        <w:t xml:space="preserve">ваний </w:t>
      </w:r>
      <w:r w:rsidR="00DE3A11" w:rsidRPr="005F68AE">
        <w:rPr>
          <w:b/>
          <w:bCs/>
          <w:sz w:val="24"/>
          <w:szCs w:val="24"/>
        </w:rPr>
        <w:t>Мурманской области</w:t>
      </w:r>
      <w:r w:rsidR="005F68AE" w:rsidRPr="005F68AE">
        <w:rPr>
          <w:b/>
          <w:bCs/>
          <w:sz w:val="24"/>
          <w:szCs w:val="24"/>
        </w:rPr>
        <w:t xml:space="preserve"> </w:t>
      </w:r>
      <w:r w:rsidR="00DE3A11" w:rsidRPr="005F68AE">
        <w:rPr>
          <w:b/>
          <w:bCs/>
          <w:sz w:val="24"/>
          <w:szCs w:val="24"/>
        </w:rPr>
        <w:t xml:space="preserve"> </w:t>
      </w:r>
      <w:r w:rsidR="00940F79" w:rsidRPr="005F68AE">
        <w:rPr>
          <w:b/>
          <w:bCs/>
          <w:sz w:val="24"/>
          <w:szCs w:val="24"/>
        </w:rPr>
        <w:t>на 20</w:t>
      </w:r>
      <w:r w:rsidR="000E759F" w:rsidRPr="005F68AE">
        <w:rPr>
          <w:b/>
          <w:bCs/>
          <w:sz w:val="24"/>
          <w:szCs w:val="24"/>
        </w:rPr>
        <w:t>2</w:t>
      </w:r>
      <w:r w:rsidR="005F68AE" w:rsidRPr="005F68AE">
        <w:rPr>
          <w:b/>
          <w:bCs/>
          <w:sz w:val="24"/>
          <w:szCs w:val="24"/>
        </w:rPr>
        <w:t>7</w:t>
      </w:r>
      <w:r w:rsidR="00940F79" w:rsidRPr="005F68AE">
        <w:rPr>
          <w:b/>
          <w:bCs/>
          <w:sz w:val="24"/>
          <w:szCs w:val="24"/>
        </w:rPr>
        <w:t xml:space="preserve"> год и на период до 20</w:t>
      </w:r>
      <w:r w:rsidR="000E759F" w:rsidRPr="005F68AE">
        <w:rPr>
          <w:b/>
          <w:bCs/>
          <w:sz w:val="24"/>
          <w:szCs w:val="24"/>
        </w:rPr>
        <w:t>2</w:t>
      </w:r>
      <w:r w:rsidR="005F68AE" w:rsidRPr="005F68AE">
        <w:rPr>
          <w:b/>
          <w:bCs/>
          <w:sz w:val="24"/>
          <w:szCs w:val="24"/>
        </w:rPr>
        <w:t>9</w:t>
      </w:r>
      <w:r w:rsidRPr="005F68AE">
        <w:rPr>
          <w:b/>
          <w:bCs/>
          <w:sz w:val="24"/>
          <w:szCs w:val="24"/>
        </w:rPr>
        <w:t xml:space="preserve"> года</w:t>
      </w:r>
    </w:p>
    <w:p w:rsidR="005F68AE" w:rsidRPr="005F68AE" w:rsidRDefault="005F68AE" w:rsidP="001E15EF">
      <w:pPr>
        <w:ind w:firstLine="709"/>
        <w:contextualSpacing/>
        <w:jc w:val="center"/>
        <w:rPr>
          <w:b/>
          <w:bCs/>
          <w:sz w:val="20"/>
        </w:rPr>
      </w:pPr>
    </w:p>
    <w:p w:rsidR="005F68AE" w:rsidRPr="005F68AE" w:rsidRDefault="005F68AE" w:rsidP="005F68AE">
      <w:pPr>
        <w:shd w:val="clear" w:color="auto" w:fill="FBD4B4"/>
        <w:jc w:val="center"/>
        <w:rPr>
          <w:b/>
          <w:bCs/>
          <w:sz w:val="24"/>
          <w:szCs w:val="24"/>
        </w:rPr>
      </w:pPr>
      <w:r w:rsidRPr="005F68AE">
        <w:rPr>
          <w:b/>
          <w:bCs/>
          <w:sz w:val="24"/>
          <w:szCs w:val="24"/>
        </w:rPr>
        <w:t>ТЕРСКИЙ МУНИЦИПАЛЬНЫЙ ОКРУГ</w:t>
      </w:r>
    </w:p>
    <w:p w:rsidR="005F68AE" w:rsidRPr="005F68AE" w:rsidRDefault="005F68AE" w:rsidP="005F68AE">
      <w:pPr>
        <w:ind w:firstLine="600"/>
        <w:rPr>
          <w:szCs w:val="28"/>
        </w:rPr>
      </w:pPr>
    </w:p>
    <w:tbl>
      <w:tblPr>
        <w:tblpPr w:leftFromText="180" w:rightFromText="180" w:vertAnchor="text" w:tblpX="-105" w:tblpY="1"/>
        <w:tblOverlap w:val="never"/>
        <w:tblW w:w="15672" w:type="dxa"/>
        <w:tblCellMar>
          <w:left w:w="0" w:type="dxa"/>
          <w:right w:w="0" w:type="dxa"/>
        </w:tblCellMar>
        <w:tblLook w:val="0000"/>
      </w:tblPr>
      <w:tblGrid>
        <w:gridCol w:w="3355"/>
        <w:gridCol w:w="1668"/>
        <w:gridCol w:w="992"/>
        <w:gridCol w:w="1060"/>
        <w:gridCol w:w="1056"/>
        <w:gridCol w:w="1431"/>
        <w:gridCol w:w="1069"/>
        <w:gridCol w:w="1431"/>
        <w:gridCol w:w="994"/>
        <w:gridCol w:w="1507"/>
        <w:gridCol w:w="1109"/>
      </w:tblGrid>
      <w:tr w:rsidR="005F68AE" w:rsidRPr="005F68AE" w:rsidTr="005F68AE">
        <w:trPr>
          <w:trHeight w:val="258"/>
          <w:tblHeader/>
        </w:trPr>
        <w:tc>
          <w:tcPr>
            <w:tcW w:w="3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/>
                <w:sz w:val="20"/>
              </w:rPr>
            </w:pPr>
            <w:r w:rsidRPr="005F68AE">
              <w:rPr>
                <w:b/>
                <w:sz w:val="20"/>
              </w:rPr>
              <w:t>Показатели</w:t>
            </w:r>
          </w:p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/>
                <w:sz w:val="20"/>
              </w:rPr>
            </w:pPr>
            <w:r w:rsidRPr="005F68AE">
              <w:rPr>
                <w:b/>
                <w:sz w:val="20"/>
              </w:rPr>
              <w:t>Единица измер</w:t>
            </w:r>
            <w:r w:rsidRPr="005F68AE">
              <w:rPr>
                <w:b/>
                <w:sz w:val="20"/>
              </w:rPr>
              <w:t>е</w:t>
            </w:r>
            <w:r w:rsidRPr="005F68AE">
              <w:rPr>
                <w:b/>
                <w:sz w:val="20"/>
              </w:rPr>
              <w:t>ния</w:t>
            </w:r>
          </w:p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Отчет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Оценка </w:t>
            </w:r>
          </w:p>
        </w:tc>
        <w:tc>
          <w:tcPr>
            <w:tcW w:w="7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Прогноз</w:t>
            </w:r>
          </w:p>
        </w:tc>
      </w:tr>
      <w:tr w:rsidR="005F68AE" w:rsidRPr="005F68AE" w:rsidTr="005F68AE">
        <w:trPr>
          <w:trHeight w:val="302"/>
          <w:tblHeader/>
        </w:trPr>
        <w:tc>
          <w:tcPr>
            <w:tcW w:w="335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/>
                <w:sz w:val="20"/>
              </w:rPr>
            </w:pP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2024 г.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2025 г.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2026 г.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 2027 г.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2028 г.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2029 г.</w:t>
            </w:r>
          </w:p>
        </w:tc>
      </w:tr>
      <w:tr w:rsidR="005F68AE" w:rsidRPr="005F68AE" w:rsidTr="005F68AE">
        <w:trPr>
          <w:trHeight w:val="203"/>
          <w:tblHeader/>
        </w:trPr>
        <w:tc>
          <w:tcPr>
            <w:tcW w:w="335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/>
                <w:bCs/>
                <w:sz w:val="20"/>
              </w:rPr>
            </w:pP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консервативны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базовый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консервативны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базовый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консервативны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базовый</w:t>
            </w:r>
          </w:p>
        </w:tc>
      </w:tr>
      <w:tr w:rsidR="005F68AE" w:rsidRPr="005F68AE" w:rsidTr="005F68AE">
        <w:trPr>
          <w:trHeight w:val="203"/>
          <w:tblHeader/>
        </w:trPr>
        <w:tc>
          <w:tcPr>
            <w:tcW w:w="3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/>
                <w:bCs/>
                <w:sz w:val="20"/>
              </w:rPr>
            </w:pP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1 вариант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2 вариант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1 вариант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2 вариант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1 вариант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2 вариант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b/>
                <w:bCs/>
                <w:sz w:val="20"/>
              </w:rPr>
            </w:pPr>
            <w:r w:rsidRPr="005F68AE">
              <w:rPr>
                <w:rFonts w:eastAsia="Arial Unicode MS"/>
                <w:b/>
                <w:bCs/>
                <w:sz w:val="20"/>
              </w:rPr>
              <w:t>2. Производство товаров и у</w:t>
            </w:r>
            <w:r w:rsidRPr="005F68AE">
              <w:rPr>
                <w:rFonts w:eastAsia="Arial Unicode MS"/>
                <w:b/>
                <w:bCs/>
                <w:sz w:val="20"/>
              </w:rPr>
              <w:t>с</w:t>
            </w:r>
            <w:r w:rsidRPr="005F68AE">
              <w:rPr>
                <w:rFonts w:eastAsia="Arial Unicode MS"/>
                <w:b/>
                <w:bCs/>
                <w:sz w:val="20"/>
              </w:rPr>
              <w:t>луг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b/>
                <w:sz w:val="20"/>
              </w:rPr>
            </w:pPr>
            <w:r w:rsidRPr="005F68AE">
              <w:rPr>
                <w:b/>
                <w:sz w:val="20"/>
              </w:rPr>
              <w:t> 2.1 Промышленное произво</w:t>
            </w:r>
            <w:r w:rsidRPr="005F68AE">
              <w:rPr>
                <w:b/>
                <w:sz w:val="20"/>
              </w:rPr>
              <w:t>д</w:t>
            </w:r>
            <w:r w:rsidRPr="005F68AE">
              <w:rPr>
                <w:b/>
                <w:sz w:val="20"/>
              </w:rPr>
              <w:t>ство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 Объем отгруженных товаров собс</w:t>
            </w:r>
            <w:r w:rsidRPr="005F68AE">
              <w:rPr>
                <w:sz w:val="20"/>
              </w:rPr>
              <w:t>т</w:t>
            </w:r>
            <w:r w:rsidRPr="005F68AE">
              <w:rPr>
                <w:sz w:val="20"/>
              </w:rPr>
              <w:t>венного производства, выполненных работ и услуг собственными силами, по видам деятельности, относящимся к промышленному производству по крупным и средним предпр</w:t>
            </w:r>
            <w:r w:rsidRPr="005F68AE">
              <w:rPr>
                <w:sz w:val="20"/>
              </w:rPr>
              <w:t>и</w:t>
            </w:r>
            <w:r w:rsidRPr="005F68AE">
              <w:rPr>
                <w:sz w:val="20"/>
              </w:rPr>
              <w:t xml:space="preserve">ятиям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 рублей в ц</w:t>
            </w:r>
            <w:r w:rsidRPr="005F68AE">
              <w:rPr>
                <w:bCs/>
                <w:sz w:val="20"/>
              </w:rPr>
              <w:t>е</w:t>
            </w:r>
            <w:r w:rsidRPr="005F68AE">
              <w:rPr>
                <w:bCs/>
                <w:sz w:val="20"/>
              </w:rPr>
              <w:t>нах соответс</w:t>
            </w:r>
            <w:r w:rsidRPr="005F68AE">
              <w:rPr>
                <w:bCs/>
                <w:sz w:val="20"/>
              </w:rPr>
              <w:t>т</w:t>
            </w:r>
            <w:r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1579,1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20,6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21,6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22,5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22,8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22,8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23,1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23,1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Темп роста промышленного прои</w:t>
            </w:r>
            <w:r w:rsidRPr="005F68AE">
              <w:rPr>
                <w:sz w:val="20"/>
              </w:rPr>
              <w:t>з</w:t>
            </w:r>
            <w:r w:rsidRPr="005F68AE">
              <w:rPr>
                <w:sz w:val="20"/>
              </w:rPr>
              <w:t xml:space="preserve">водства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в 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193,4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104,9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104,2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104,2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101,3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101,3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101,3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101,3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pStyle w:val="5"/>
              <w:contextualSpacing/>
              <w:rPr>
                <w:b w:val="0"/>
                <w:sz w:val="20"/>
              </w:rPr>
            </w:pPr>
            <w:r w:rsidRPr="005F68AE">
              <w:rPr>
                <w:b w:val="0"/>
                <w:sz w:val="20"/>
              </w:rPr>
              <w:t>в том числе: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rFonts w:eastAsia="Arial Unicode MS"/>
                <w:sz w:val="20"/>
              </w:rPr>
              <w:t xml:space="preserve">Раздел </w:t>
            </w:r>
            <w:r w:rsidRPr="005F68AE">
              <w:rPr>
                <w:rFonts w:eastAsia="Arial Unicode MS"/>
                <w:sz w:val="20"/>
                <w:lang w:val="en-US"/>
              </w:rPr>
              <w:t>B</w:t>
            </w:r>
            <w:r w:rsidRPr="005F68AE">
              <w:rPr>
                <w:rFonts w:eastAsia="Arial Unicode MS"/>
                <w:sz w:val="20"/>
              </w:rPr>
              <w:t>: Добыча полезных ископа</w:t>
            </w:r>
            <w:r w:rsidRPr="005F68AE">
              <w:rPr>
                <w:rFonts w:eastAsia="Arial Unicode MS"/>
                <w:sz w:val="20"/>
              </w:rPr>
              <w:t>е</w:t>
            </w:r>
            <w:r w:rsidRPr="005F68AE">
              <w:rPr>
                <w:rFonts w:eastAsia="Arial Unicode MS"/>
                <w:sz w:val="20"/>
              </w:rPr>
              <w:t>мых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3,16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0,05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rFonts w:eastAsia="Arial Unicode MS"/>
                <w:sz w:val="20"/>
              </w:rPr>
              <w:t xml:space="preserve">Темп роста производства – Раздел </w:t>
            </w:r>
            <w:r w:rsidRPr="005F68AE">
              <w:rPr>
                <w:rFonts w:eastAsia="Arial Unicode MS"/>
                <w:sz w:val="20"/>
                <w:lang w:val="en-US"/>
              </w:rPr>
              <w:t>B</w:t>
            </w:r>
            <w:r w:rsidRPr="005F68AE">
              <w:rPr>
                <w:rFonts w:eastAsia="Arial Unicode MS"/>
                <w:sz w:val="20"/>
              </w:rPr>
              <w:t>: Добыча полезных иск</w:t>
            </w:r>
            <w:r w:rsidRPr="005F68AE">
              <w:rPr>
                <w:rFonts w:eastAsia="Arial Unicode MS"/>
                <w:sz w:val="20"/>
              </w:rPr>
              <w:t>о</w:t>
            </w:r>
            <w:r w:rsidRPr="005F68AE">
              <w:rPr>
                <w:rFonts w:eastAsia="Arial Unicode MS"/>
                <w:sz w:val="20"/>
              </w:rPr>
              <w:t xml:space="preserve">паемых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в 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1,3%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125,0%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125,0%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rFonts w:eastAsia="Arial Unicode MS"/>
                <w:sz w:val="20"/>
              </w:rPr>
              <w:t xml:space="preserve">Раздел </w:t>
            </w:r>
            <w:r w:rsidRPr="005F68AE">
              <w:rPr>
                <w:rFonts w:eastAsia="Arial Unicode MS"/>
                <w:sz w:val="20"/>
                <w:lang w:val="en-US"/>
              </w:rPr>
              <w:t>C</w:t>
            </w:r>
            <w:r w:rsidRPr="005F68AE">
              <w:rPr>
                <w:rFonts w:eastAsia="Arial Unicode MS"/>
                <w:sz w:val="20"/>
              </w:rPr>
              <w:t>: Обрабатывающие произво</w:t>
            </w:r>
            <w:r w:rsidRPr="005F68AE">
              <w:rPr>
                <w:rFonts w:eastAsia="Arial Unicode MS"/>
                <w:sz w:val="20"/>
              </w:rPr>
              <w:t>д</w:t>
            </w:r>
            <w:r w:rsidRPr="005F68AE">
              <w:rPr>
                <w:rFonts w:eastAsia="Arial Unicode MS"/>
                <w:sz w:val="20"/>
              </w:rPr>
              <w:t>ства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473,7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6,9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 xml:space="preserve">Темп роста производства – Раздел </w:t>
            </w:r>
            <w:r w:rsidRPr="005F68AE">
              <w:rPr>
                <w:sz w:val="20"/>
                <w:lang w:val="en-US"/>
              </w:rPr>
              <w:t>C</w:t>
            </w:r>
            <w:r w:rsidRPr="005F68AE">
              <w:rPr>
                <w:sz w:val="20"/>
              </w:rPr>
              <w:t>: Обрабатывающие прои</w:t>
            </w:r>
            <w:r w:rsidRPr="005F68AE">
              <w:rPr>
                <w:sz w:val="20"/>
              </w:rPr>
              <w:t>з</w:t>
            </w:r>
            <w:r w:rsidRPr="005F68AE">
              <w:rPr>
                <w:sz w:val="20"/>
              </w:rPr>
              <w:t>водства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в 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1,3%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104,8%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104,6%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104,6%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101,5%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101,5%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rFonts w:eastAsia="Arial Unicode MS"/>
                <w:sz w:val="20"/>
              </w:rPr>
              <w:t xml:space="preserve">Раздел </w:t>
            </w:r>
            <w:r w:rsidRPr="005F68AE">
              <w:rPr>
                <w:rFonts w:eastAsia="Arial Unicode MS"/>
                <w:sz w:val="20"/>
                <w:lang w:val="en-US"/>
              </w:rPr>
              <w:t>D</w:t>
            </w:r>
            <w:r w:rsidRPr="005F68AE">
              <w:rPr>
                <w:rFonts w:eastAsia="Arial Unicode MS"/>
                <w:sz w:val="20"/>
              </w:rPr>
              <w:t>: Обеспечение электрической энергией, газом и паром; кондицион</w:t>
            </w:r>
            <w:r w:rsidRPr="005F68AE">
              <w:rPr>
                <w:rFonts w:eastAsia="Arial Unicode MS"/>
                <w:sz w:val="20"/>
              </w:rPr>
              <w:t>и</w:t>
            </w:r>
            <w:r w:rsidRPr="005F68AE">
              <w:rPr>
                <w:rFonts w:eastAsia="Arial Unicode MS"/>
                <w:sz w:val="20"/>
              </w:rPr>
              <w:t>рование воздуха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900,1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11,7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12,3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12,8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12,8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13,2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13,2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 xml:space="preserve">Темп роста производства – </w:t>
            </w:r>
            <w:r w:rsidRPr="005F68AE">
              <w:rPr>
                <w:rFonts w:eastAsia="Arial Unicode MS"/>
                <w:sz w:val="20"/>
              </w:rPr>
              <w:t xml:space="preserve">Раздел </w:t>
            </w:r>
            <w:r w:rsidRPr="005F68AE">
              <w:rPr>
                <w:rFonts w:eastAsia="Arial Unicode MS"/>
                <w:sz w:val="20"/>
                <w:lang w:val="en-US"/>
              </w:rPr>
              <w:t>D</w:t>
            </w:r>
            <w:r w:rsidRPr="005F68AE">
              <w:rPr>
                <w:rFonts w:eastAsia="Arial Unicode MS"/>
                <w:sz w:val="20"/>
              </w:rPr>
              <w:t xml:space="preserve">: Обеспечение электрической энергией, </w:t>
            </w:r>
            <w:r w:rsidRPr="005F68AE">
              <w:rPr>
                <w:rFonts w:eastAsia="Arial Unicode MS"/>
                <w:sz w:val="20"/>
              </w:rPr>
              <w:lastRenderedPageBreak/>
              <w:t>газом и паром; кондициониров</w:t>
            </w:r>
            <w:r w:rsidRPr="005F68AE">
              <w:rPr>
                <w:rFonts w:eastAsia="Arial Unicode MS"/>
                <w:sz w:val="20"/>
              </w:rPr>
              <w:t>а</w:t>
            </w:r>
            <w:r w:rsidRPr="005F68AE">
              <w:rPr>
                <w:rFonts w:eastAsia="Arial Unicode MS"/>
                <w:sz w:val="20"/>
              </w:rPr>
              <w:t xml:space="preserve">ние воздуха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lastRenderedPageBreak/>
              <w:t>в 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1,3%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105,1%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104,1%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104,1%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101,6%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101,6%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101,5%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101,5%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rFonts w:eastAsia="Arial Unicode MS"/>
                <w:sz w:val="20"/>
              </w:rPr>
              <w:lastRenderedPageBreak/>
              <w:t xml:space="preserve">Раздел </w:t>
            </w:r>
            <w:r w:rsidRPr="005F68AE">
              <w:rPr>
                <w:rFonts w:eastAsia="Arial Unicode MS"/>
                <w:sz w:val="20"/>
                <w:lang w:val="en-US"/>
              </w:rPr>
              <w:t>E</w:t>
            </w:r>
            <w:r w:rsidRPr="005F68AE">
              <w:rPr>
                <w:rFonts w:eastAsia="Arial Unicode MS"/>
                <w:sz w:val="20"/>
              </w:rPr>
              <w:t>: Водоснабжение; водоотв</w:t>
            </w:r>
            <w:r w:rsidRPr="005F68AE">
              <w:rPr>
                <w:rFonts w:eastAsia="Arial Unicode MS"/>
                <w:sz w:val="20"/>
              </w:rPr>
              <w:t>е</w:t>
            </w:r>
            <w:r w:rsidRPr="005F68AE">
              <w:rPr>
                <w:rFonts w:eastAsia="Arial Unicode MS"/>
                <w:sz w:val="20"/>
              </w:rPr>
              <w:t>дение, организация сбора и утилиз</w:t>
            </w:r>
            <w:r w:rsidRPr="005F68AE">
              <w:rPr>
                <w:rFonts w:eastAsia="Arial Unicode MS"/>
                <w:sz w:val="20"/>
              </w:rPr>
              <w:t>а</w:t>
            </w:r>
            <w:r w:rsidRPr="005F68AE">
              <w:rPr>
                <w:rFonts w:eastAsia="Arial Unicode MS"/>
                <w:sz w:val="20"/>
              </w:rPr>
              <w:t>ции отходов, деятельность по ликв</w:t>
            </w:r>
            <w:r w:rsidRPr="005F68AE">
              <w:rPr>
                <w:rFonts w:eastAsia="Arial Unicode MS"/>
                <w:sz w:val="20"/>
              </w:rPr>
              <w:t>и</w:t>
            </w:r>
            <w:r w:rsidRPr="005F68AE">
              <w:rPr>
                <w:rFonts w:eastAsia="Arial Unicode MS"/>
                <w:sz w:val="20"/>
              </w:rPr>
              <w:t>дации загрязн</w:t>
            </w:r>
            <w:r w:rsidRPr="005F68AE">
              <w:rPr>
                <w:rFonts w:eastAsia="Arial Unicode MS"/>
                <w:sz w:val="20"/>
              </w:rPr>
              <w:t>е</w:t>
            </w:r>
            <w:r w:rsidRPr="005F68AE">
              <w:rPr>
                <w:rFonts w:eastAsia="Arial Unicode MS"/>
                <w:sz w:val="20"/>
              </w:rPr>
              <w:t>ний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202,1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2,6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2,8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2,9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2,9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2,9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2,9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3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 xml:space="preserve">Темп роста производства – </w:t>
            </w:r>
            <w:r w:rsidRPr="005F68AE">
              <w:rPr>
                <w:rFonts w:eastAsia="Arial Unicode MS"/>
                <w:sz w:val="20"/>
              </w:rPr>
              <w:t xml:space="preserve">Раздел </w:t>
            </w:r>
            <w:r w:rsidRPr="005F68AE">
              <w:rPr>
                <w:rFonts w:eastAsia="Arial Unicode MS"/>
                <w:sz w:val="20"/>
                <w:lang w:val="en-US"/>
              </w:rPr>
              <w:t>E</w:t>
            </w:r>
            <w:r w:rsidRPr="005F68AE">
              <w:rPr>
                <w:rFonts w:eastAsia="Arial Unicode MS"/>
                <w:sz w:val="20"/>
              </w:rPr>
              <w:t>: Водоснабжение; водоотведение, орг</w:t>
            </w:r>
            <w:r w:rsidRPr="005F68AE">
              <w:rPr>
                <w:rFonts w:eastAsia="Arial Unicode MS"/>
                <w:sz w:val="20"/>
              </w:rPr>
              <w:t>а</w:t>
            </w:r>
            <w:r w:rsidRPr="005F68AE">
              <w:rPr>
                <w:rFonts w:eastAsia="Arial Unicode MS"/>
                <w:sz w:val="20"/>
              </w:rPr>
              <w:t>низация сбора и утилизации отходов, деятельность по ликвидации загрязн</w:t>
            </w:r>
            <w:r w:rsidRPr="005F68AE">
              <w:rPr>
                <w:rFonts w:eastAsia="Arial Unicode MS"/>
                <w:sz w:val="20"/>
              </w:rPr>
              <w:t>е</w:t>
            </w:r>
            <w:r w:rsidRPr="005F68AE">
              <w:rPr>
                <w:rFonts w:eastAsia="Arial Unicode MS"/>
                <w:sz w:val="20"/>
              </w:rPr>
              <w:t>ний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в 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1,3%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107,7%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103,6%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103,6%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100,0%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103,4%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  <w:r w:rsidRPr="005F68AE">
              <w:rPr>
                <w:color w:val="000000"/>
                <w:sz w:val="20"/>
              </w:rPr>
              <w:t>103,4%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/>
                <w:sz w:val="20"/>
              </w:rPr>
            </w:pPr>
            <w:r w:rsidRPr="005F68AE">
              <w:rPr>
                <w:b/>
                <w:sz w:val="20"/>
              </w:rPr>
              <w:t>3. Рынок товаров и услуг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color w:val="000000"/>
                <w:sz w:val="20"/>
              </w:rPr>
            </w:pP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Оборот розничной торговли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925,1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952,86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1010,0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1050,44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1050,44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1094,66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1094,66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1138,45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1138,45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Индекс физического объема оборота ро</w:t>
            </w:r>
            <w:r w:rsidRPr="005F68AE">
              <w:rPr>
                <w:sz w:val="20"/>
              </w:rPr>
              <w:t>з</w:t>
            </w:r>
            <w:r w:rsidRPr="005F68AE">
              <w:rPr>
                <w:sz w:val="20"/>
              </w:rPr>
              <w:t xml:space="preserve">ничной торговли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sz w:val="20"/>
              </w:rPr>
              <w:t>в 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94,3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99,6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99,6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100,0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Оборот розничной торговли без суб</w:t>
            </w:r>
            <w:r w:rsidRPr="005F68AE">
              <w:rPr>
                <w:sz w:val="20"/>
              </w:rPr>
              <w:t>ъ</w:t>
            </w:r>
            <w:r w:rsidRPr="005F68AE">
              <w:rPr>
                <w:sz w:val="20"/>
              </w:rPr>
              <w:t>ектов малого предприним</w:t>
            </w:r>
            <w:r w:rsidRPr="005F68AE">
              <w:rPr>
                <w:sz w:val="20"/>
              </w:rPr>
              <w:t>а</w:t>
            </w:r>
            <w:r w:rsidRPr="005F68AE">
              <w:rPr>
                <w:sz w:val="20"/>
              </w:rPr>
              <w:t>тельства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676,8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798,1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848,43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882,367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882,367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919,51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919,51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956,295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956,295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overflowPunct/>
              <w:contextualSpacing/>
              <w:textAlignment w:val="auto"/>
              <w:rPr>
                <w:sz w:val="20"/>
              </w:rPr>
            </w:pPr>
            <w:r w:rsidRPr="005F68AE">
              <w:rPr>
                <w:sz w:val="20"/>
              </w:rPr>
              <w:t>Количество объектов розничной то</w:t>
            </w:r>
            <w:r w:rsidRPr="005F68AE">
              <w:rPr>
                <w:sz w:val="20"/>
              </w:rPr>
              <w:t>р</w:t>
            </w:r>
            <w:r w:rsidRPr="005F68AE">
              <w:rPr>
                <w:sz w:val="20"/>
              </w:rPr>
              <w:t xml:space="preserve">говли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59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59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59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59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59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overflowPunct/>
              <w:contextualSpacing/>
              <w:textAlignment w:val="auto"/>
              <w:rPr>
                <w:sz w:val="20"/>
              </w:rPr>
            </w:pPr>
            <w:r w:rsidRPr="005F68AE">
              <w:rPr>
                <w:sz w:val="20"/>
              </w:rPr>
              <w:t>Количество объектов бытового о</w:t>
            </w:r>
            <w:r w:rsidRPr="005F68AE">
              <w:rPr>
                <w:sz w:val="20"/>
              </w:rPr>
              <w:t>б</w:t>
            </w:r>
            <w:r w:rsidRPr="005F68AE">
              <w:rPr>
                <w:sz w:val="20"/>
              </w:rPr>
              <w:t>служивания населения, оказыва</w:t>
            </w:r>
            <w:r w:rsidRPr="005F68AE">
              <w:rPr>
                <w:sz w:val="20"/>
              </w:rPr>
              <w:t>ю</w:t>
            </w:r>
            <w:r w:rsidRPr="005F68AE">
              <w:rPr>
                <w:sz w:val="20"/>
              </w:rPr>
              <w:t>щих услуги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Объем платных услуг насел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 xml:space="preserve">нию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369,6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384,4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392,1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396,4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396,4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404,3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404,3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408,4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408,4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 xml:space="preserve">Индекс физического объема платных услуг населению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110,9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110,8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110,9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107,9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107,9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107,4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107,4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106,8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  <w:lang w:val="en-US"/>
              </w:rPr>
            </w:pPr>
            <w:r w:rsidRPr="005F68AE">
              <w:rPr>
                <w:sz w:val="20"/>
              </w:rPr>
              <w:t>106,8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Площадь торгового зала объектов розничной торговли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кв</w:t>
            </w:r>
            <w:r w:rsidR="00D20CE7" w:rsidRPr="005F68AE">
              <w:rPr>
                <w:sz w:val="20"/>
              </w:rPr>
              <w:t>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3528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3669,6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4304,2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4304,2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4304,2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4304,2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4304,2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4304,2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4304,2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Число коллективных средств разм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щения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20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4. Малое и среднее предприним</w:t>
            </w:r>
            <w:r w:rsidRPr="005F68AE">
              <w:rPr>
                <w:b/>
                <w:bCs/>
                <w:sz w:val="20"/>
              </w:rPr>
              <w:t>а</w:t>
            </w:r>
            <w:r w:rsidRPr="005F68AE">
              <w:rPr>
                <w:b/>
                <w:bCs/>
                <w:sz w:val="20"/>
              </w:rPr>
              <w:t>тельство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Количество малых предприятий – вс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го по состоянию на конец года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Среднесписочная численность рабо</w:t>
            </w:r>
            <w:r w:rsidRPr="005F68AE">
              <w:rPr>
                <w:sz w:val="20"/>
              </w:rPr>
              <w:t>т</w:t>
            </w:r>
            <w:r w:rsidRPr="005F68AE">
              <w:rPr>
                <w:sz w:val="20"/>
              </w:rPr>
              <w:t>ников (без внешних совместителей) по малым пре</w:t>
            </w:r>
            <w:r w:rsidRPr="005F68AE">
              <w:rPr>
                <w:sz w:val="20"/>
              </w:rPr>
              <w:t>д</w:t>
            </w:r>
            <w:r w:rsidRPr="005F68AE">
              <w:rPr>
                <w:sz w:val="20"/>
              </w:rPr>
              <w:t>приятиям</w:t>
            </w:r>
            <w:r w:rsidRPr="005F68AE">
              <w:rPr>
                <w:bCs/>
                <w:sz w:val="20"/>
              </w:rPr>
              <w:t xml:space="preserve"> – </w:t>
            </w:r>
            <w:r w:rsidRPr="005F68AE">
              <w:rPr>
                <w:sz w:val="20"/>
              </w:rPr>
              <w:t>всего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lastRenderedPageBreak/>
              <w:t>Численность индивидуальных пре</w:t>
            </w:r>
            <w:r w:rsidRPr="005F68AE">
              <w:rPr>
                <w:sz w:val="20"/>
              </w:rPr>
              <w:t>д</w:t>
            </w:r>
            <w:r w:rsidRPr="005F68AE">
              <w:rPr>
                <w:sz w:val="20"/>
              </w:rPr>
              <w:t>принимателей</w:t>
            </w:r>
            <w:r w:rsidRPr="005F68AE">
              <w:rPr>
                <w:rStyle w:val="ae"/>
                <w:sz w:val="20"/>
              </w:rPr>
              <w:endnoteReference w:id="2"/>
            </w:r>
            <w:r w:rsidRPr="005F68AE">
              <w:rPr>
                <w:bCs/>
                <w:sz w:val="20"/>
              </w:rPr>
              <w:t xml:space="preserve"> – </w:t>
            </w:r>
            <w:r w:rsidRPr="005F68AE">
              <w:rPr>
                <w:sz w:val="20"/>
              </w:rPr>
              <w:t>по состоянию на к</w:t>
            </w:r>
            <w:r w:rsidRPr="005F68AE">
              <w:rPr>
                <w:sz w:val="20"/>
              </w:rPr>
              <w:t>о</w:t>
            </w:r>
            <w:r w:rsidRPr="005F68AE">
              <w:rPr>
                <w:sz w:val="20"/>
              </w:rPr>
              <w:t>нец года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107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Количество средних предпр</w:t>
            </w:r>
            <w:r w:rsidRPr="005F68AE">
              <w:rPr>
                <w:sz w:val="20"/>
              </w:rPr>
              <w:t>и</w:t>
            </w:r>
            <w:r w:rsidRPr="005F68AE">
              <w:rPr>
                <w:sz w:val="20"/>
              </w:rPr>
              <w:t>ятий – всего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Среднесписочная численность рабо</w:t>
            </w:r>
            <w:r w:rsidRPr="005F68AE">
              <w:rPr>
                <w:sz w:val="20"/>
              </w:rPr>
              <w:t>т</w:t>
            </w:r>
            <w:r w:rsidRPr="005F68AE">
              <w:rPr>
                <w:sz w:val="20"/>
              </w:rPr>
              <w:t>ников (без внешних совместителей) по средним пре</w:t>
            </w:r>
            <w:r w:rsidRPr="005F68AE">
              <w:rPr>
                <w:sz w:val="20"/>
              </w:rPr>
              <w:t>д</w:t>
            </w:r>
            <w:r w:rsidRPr="005F68AE">
              <w:rPr>
                <w:sz w:val="20"/>
              </w:rPr>
              <w:t>приятиям</w:t>
            </w:r>
            <w:r w:rsidRPr="005F68AE">
              <w:rPr>
                <w:bCs/>
                <w:sz w:val="20"/>
              </w:rPr>
              <w:t xml:space="preserve"> – </w:t>
            </w:r>
            <w:r w:rsidRPr="005F68AE">
              <w:rPr>
                <w:sz w:val="20"/>
              </w:rPr>
              <w:t>всего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/>
                <w:bCs/>
                <w:sz w:val="20"/>
              </w:rPr>
            </w:pPr>
            <w:r w:rsidRPr="005F68AE">
              <w:rPr>
                <w:b/>
                <w:bCs/>
                <w:sz w:val="20"/>
              </w:rPr>
              <w:t>5. Инвестиции и строительс</w:t>
            </w:r>
            <w:r w:rsidRPr="005F68AE">
              <w:rPr>
                <w:b/>
                <w:bCs/>
                <w:sz w:val="20"/>
              </w:rPr>
              <w:t>т</w:t>
            </w:r>
            <w:r w:rsidRPr="005F68AE">
              <w:rPr>
                <w:b/>
                <w:bCs/>
                <w:sz w:val="20"/>
              </w:rPr>
              <w:t>во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Объем инвестиций в основной кап</w:t>
            </w:r>
            <w:r w:rsidRPr="005F68AE">
              <w:rPr>
                <w:bCs/>
                <w:sz w:val="20"/>
              </w:rPr>
              <w:t>и</w:t>
            </w:r>
            <w:r w:rsidRPr="005F68AE">
              <w:rPr>
                <w:bCs/>
                <w:sz w:val="20"/>
              </w:rPr>
              <w:t xml:space="preserve">тал (за исключением бюджетных средств)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млн. рублей в ц</w:t>
            </w:r>
            <w:r w:rsidRPr="005F68AE">
              <w:rPr>
                <w:bCs/>
                <w:sz w:val="20"/>
              </w:rPr>
              <w:t>е</w:t>
            </w:r>
            <w:r w:rsidRPr="005F68AE">
              <w:rPr>
                <w:bCs/>
                <w:sz w:val="20"/>
              </w:rPr>
              <w:t>нах соответс</w:t>
            </w:r>
            <w:r w:rsidRPr="005F68AE">
              <w:rPr>
                <w:bCs/>
                <w:sz w:val="20"/>
              </w:rPr>
              <w:t>т</w:t>
            </w:r>
            <w:r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276,7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312,0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335,2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353,2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353,0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372,1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371,8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392,0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391,5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bCs/>
                <w:sz w:val="20"/>
              </w:rPr>
            </w:pPr>
            <w:r w:rsidRPr="005F68AE">
              <w:rPr>
                <w:bCs/>
                <w:sz w:val="20"/>
              </w:rPr>
              <w:t>Объем инвестиций (в основной кап</w:t>
            </w:r>
            <w:r w:rsidRPr="005F68AE">
              <w:rPr>
                <w:bCs/>
                <w:sz w:val="20"/>
              </w:rPr>
              <w:t>и</w:t>
            </w:r>
            <w:r w:rsidRPr="005F68AE">
              <w:rPr>
                <w:bCs/>
                <w:sz w:val="20"/>
              </w:rPr>
              <w:t>тал) за счет всех источников финанс</w:t>
            </w:r>
            <w:r w:rsidRPr="005F68AE">
              <w:rPr>
                <w:bCs/>
                <w:sz w:val="20"/>
              </w:rPr>
              <w:t>и</w:t>
            </w:r>
            <w:r w:rsidRPr="005F68AE">
              <w:rPr>
                <w:bCs/>
                <w:sz w:val="20"/>
              </w:rPr>
              <w:t>рования – всего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319,5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376,0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394,8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394,7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414,6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414,3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435,3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434,8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bCs/>
                <w:sz w:val="20"/>
              </w:rPr>
            </w:pPr>
            <w:r w:rsidRPr="005F68AE">
              <w:rPr>
                <w:bCs/>
                <w:sz w:val="20"/>
              </w:rPr>
              <w:t>Объем инвестиций (в основной кап</w:t>
            </w:r>
            <w:r w:rsidRPr="005F68AE">
              <w:rPr>
                <w:bCs/>
                <w:sz w:val="20"/>
              </w:rPr>
              <w:t>и</w:t>
            </w:r>
            <w:r w:rsidRPr="005F68AE">
              <w:rPr>
                <w:bCs/>
                <w:sz w:val="20"/>
              </w:rPr>
              <w:t>тал) за счет субъектов малого и сре</w:t>
            </w:r>
            <w:r w:rsidRPr="005F68AE">
              <w:rPr>
                <w:bCs/>
                <w:sz w:val="20"/>
              </w:rPr>
              <w:t>д</w:t>
            </w:r>
            <w:r w:rsidRPr="005F68AE">
              <w:rPr>
                <w:bCs/>
                <w:sz w:val="20"/>
              </w:rPr>
              <w:t>него предприним</w:t>
            </w:r>
            <w:r w:rsidRPr="005F68AE">
              <w:rPr>
                <w:bCs/>
                <w:sz w:val="20"/>
              </w:rPr>
              <w:t>а</w:t>
            </w:r>
            <w:r w:rsidRPr="005F68AE">
              <w:rPr>
                <w:bCs/>
                <w:sz w:val="20"/>
              </w:rPr>
              <w:t>тельства – всего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29,0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31,5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32,9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34,4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36,5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35,9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Объем инвестиций, осуществляемые организациями, находящимися на территории муниципального образ</w:t>
            </w:r>
            <w:r w:rsidRPr="005F68AE">
              <w:rPr>
                <w:bCs/>
                <w:sz w:val="20"/>
              </w:rPr>
              <w:t>о</w:t>
            </w:r>
            <w:r w:rsidRPr="005F68AE">
              <w:rPr>
                <w:bCs/>
                <w:sz w:val="20"/>
              </w:rPr>
              <w:t>вания без субъектов малого предпр</w:t>
            </w:r>
            <w:r w:rsidRPr="005F68AE">
              <w:rPr>
                <w:bCs/>
                <w:sz w:val="20"/>
              </w:rPr>
              <w:t>и</w:t>
            </w:r>
            <w:r w:rsidRPr="005F68AE">
              <w:rPr>
                <w:bCs/>
                <w:sz w:val="20"/>
              </w:rPr>
              <w:t>нимател</w:t>
            </w:r>
            <w:r w:rsidRPr="005F68AE">
              <w:rPr>
                <w:bCs/>
                <w:sz w:val="20"/>
              </w:rPr>
              <w:t>ь</w:t>
            </w:r>
            <w:r w:rsidRPr="005F68AE">
              <w:rPr>
                <w:bCs/>
                <w:sz w:val="20"/>
              </w:rPr>
              <w:t>ства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290,5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322,0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344,5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361,8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361,8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379,9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379,9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398,8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398,8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 xml:space="preserve">Индекс физического объема </w:t>
            </w:r>
            <w:r w:rsidRPr="005F68AE">
              <w:rPr>
                <w:bCs/>
                <w:sz w:val="20"/>
              </w:rPr>
              <w:t>за счет всех источников финанс</w:t>
            </w:r>
            <w:r w:rsidRPr="005F68AE">
              <w:rPr>
                <w:bCs/>
                <w:sz w:val="20"/>
              </w:rPr>
              <w:t>и</w:t>
            </w:r>
            <w:r w:rsidRPr="005F68AE">
              <w:rPr>
                <w:bCs/>
                <w:sz w:val="20"/>
              </w:rPr>
              <w:t>рования – всего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% к предыдущему году в сопостав</w:t>
            </w:r>
            <w:r w:rsidRPr="005F68AE">
              <w:rPr>
                <w:sz w:val="20"/>
              </w:rPr>
              <w:t>и</w:t>
            </w:r>
            <w:r w:rsidRPr="005F68AE">
              <w:rPr>
                <w:sz w:val="20"/>
              </w:rPr>
              <w:t>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101,8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100,8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Индекс-дефлятор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108,1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109,3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106,5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105,0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105,0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104,4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104,1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104,1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104,1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Инвестиции в основной капитал по источникам финансирования: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собственные средства предпр</w:t>
            </w:r>
            <w:r w:rsidRPr="005F68AE">
              <w:rPr>
                <w:sz w:val="20"/>
              </w:rPr>
              <w:t>и</w:t>
            </w:r>
            <w:r w:rsidRPr="005F68AE">
              <w:rPr>
                <w:sz w:val="20"/>
              </w:rPr>
              <w:t>ятий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116,0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126,0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132,3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131,7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138,9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137,6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145,9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143,8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привлеченные средства: из них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61,2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64,8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68,7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72,8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72,8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76,5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81,1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81,1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бюджетные средства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42,9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41,6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41,6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42,5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42,5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43,3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43,3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Индекс физического объема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в % к предыдущ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му году в сопост</w:t>
            </w:r>
            <w:r w:rsidRPr="005F68AE">
              <w:rPr>
                <w:sz w:val="20"/>
              </w:rPr>
              <w:t>а</w:t>
            </w:r>
            <w:r w:rsidRPr="005F68AE">
              <w:rPr>
                <w:sz w:val="20"/>
              </w:rPr>
              <w:lastRenderedPageBreak/>
              <w:t>вимых ц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lastRenderedPageBreak/>
              <w:t>73,0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85,4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97,1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97,1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97,7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97,9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97,9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97,9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lastRenderedPageBreak/>
              <w:t>из них: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 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средства федерального бюджета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средства бюджета субъекта Федер</w:t>
            </w:r>
            <w:r w:rsidRPr="005F68AE">
              <w:rPr>
                <w:sz w:val="20"/>
              </w:rPr>
              <w:t>а</w:t>
            </w:r>
            <w:r w:rsidRPr="005F68AE">
              <w:rPr>
                <w:sz w:val="20"/>
              </w:rPr>
              <w:t>ции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36,0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32,8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34,1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34,1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34,8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35,5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sz w:val="20"/>
              </w:rPr>
            </w:pPr>
            <w:r w:rsidRPr="005F68AE">
              <w:rPr>
                <w:sz w:val="20"/>
              </w:rPr>
              <w:t>средства муниципального бю</w:t>
            </w:r>
            <w:r w:rsidRPr="005F68AE">
              <w:rPr>
                <w:sz w:val="20"/>
              </w:rPr>
              <w:t>д</w:t>
            </w:r>
            <w:r w:rsidRPr="005F68AE">
              <w:rPr>
                <w:sz w:val="20"/>
              </w:rPr>
              <w:t>жета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rFonts w:eastAsia="Arial Unicode MS"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5,9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6,8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pStyle w:val="a5"/>
              <w:tabs>
                <w:tab w:val="clear" w:pos="4677"/>
                <w:tab w:val="clear" w:pos="9355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5F68AE">
              <w:rPr>
                <w:b/>
                <w:bCs/>
                <w:sz w:val="20"/>
                <w:szCs w:val="20"/>
              </w:rPr>
              <w:t>6. Сальдированный финансовый результат (прибыль, убыток) де</w:t>
            </w:r>
            <w:r w:rsidRPr="005F68AE">
              <w:rPr>
                <w:b/>
                <w:bCs/>
                <w:sz w:val="20"/>
                <w:szCs w:val="20"/>
              </w:rPr>
              <w:t>я</w:t>
            </w:r>
            <w:r w:rsidRPr="005F68AE">
              <w:rPr>
                <w:b/>
                <w:bCs/>
                <w:sz w:val="20"/>
                <w:szCs w:val="20"/>
              </w:rPr>
              <w:t>тельности крупных и средних пре</w:t>
            </w:r>
            <w:r w:rsidRPr="005F68AE">
              <w:rPr>
                <w:b/>
                <w:bCs/>
                <w:sz w:val="20"/>
                <w:szCs w:val="20"/>
              </w:rPr>
              <w:t>д</w:t>
            </w:r>
            <w:r w:rsidRPr="005F68AE">
              <w:rPr>
                <w:b/>
                <w:bCs/>
                <w:sz w:val="20"/>
                <w:szCs w:val="20"/>
              </w:rPr>
              <w:t>приятий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D20CE7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млн.</w:t>
            </w:r>
            <w:r w:rsidR="005F68AE" w:rsidRPr="005F68AE">
              <w:rPr>
                <w:bCs/>
                <w:sz w:val="20"/>
              </w:rPr>
              <w:t xml:space="preserve"> рублей в ц</w:t>
            </w:r>
            <w:r w:rsidR="005F68AE" w:rsidRPr="005F68AE">
              <w:rPr>
                <w:bCs/>
                <w:sz w:val="20"/>
              </w:rPr>
              <w:t>е</w:t>
            </w:r>
            <w:r w:rsidR="005F68AE" w:rsidRPr="005F68AE">
              <w:rPr>
                <w:bCs/>
                <w:sz w:val="20"/>
              </w:rPr>
              <w:t>нах соответс</w:t>
            </w:r>
            <w:r w:rsidR="005F68AE" w:rsidRPr="005F68AE">
              <w:rPr>
                <w:bCs/>
                <w:sz w:val="20"/>
              </w:rPr>
              <w:t>т</w:t>
            </w:r>
            <w:r w:rsidR="005F68AE" w:rsidRPr="005F68AE">
              <w:rPr>
                <w:bCs/>
                <w:sz w:val="20"/>
              </w:rPr>
              <w:t>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-68,2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-65,0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-60,0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-60,0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-60,0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pStyle w:val="a5"/>
              <w:tabs>
                <w:tab w:val="clear" w:pos="4677"/>
                <w:tab w:val="clear" w:pos="9355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5F68AE">
              <w:rPr>
                <w:b/>
                <w:bCs/>
                <w:sz w:val="20"/>
                <w:szCs w:val="20"/>
              </w:rPr>
              <w:t>7. Труд и занятость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</w:p>
        </w:tc>
      </w:tr>
      <w:tr w:rsidR="005F68AE" w:rsidRPr="005F68AE" w:rsidTr="005F68AE">
        <w:trPr>
          <w:trHeight w:val="614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rFonts w:eastAsia="Arial Unicode MS"/>
                <w:bCs/>
                <w:sz w:val="20"/>
              </w:rPr>
            </w:pPr>
            <w:r w:rsidRPr="005F68AE">
              <w:rPr>
                <w:bCs/>
                <w:sz w:val="20"/>
              </w:rPr>
              <w:t>Численность безработных, зарегис</w:t>
            </w:r>
            <w:r w:rsidRPr="005F68AE">
              <w:rPr>
                <w:bCs/>
                <w:sz w:val="20"/>
              </w:rPr>
              <w:t>т</w:t>
            </w:r>
            <w:r w:rsidRPr="005F68AE">
              <w:rPr>
                <w:bCs/>
                <w:sz w:val="20"/>
              </w:rPr>
              <w:t>рированных в службах зан</w:t>
            </w:r>
            <w:r w:rsidRPr="005F68AE">
              <w:rPr>
                <w:bCs/>
                <w:sz w:val="20"/>
              </w:rPr>
              <w:t>я</w:t>
            </w:r>
            <w:r w:rsidRPr="005F68AE">
              <w:rPr>
                <w:bCs/>
                <w:sz w:val="20"/>
              </w:rPr>
              <w:t>тости, в среднем за год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  <w:r w:rsidRPr="005F68AE">
              <w:rPr>
                <w:bCs/>
                <w:sz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0,096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0,072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0,061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0,060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0,060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0,058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0,058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0,056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0,056</w:t>
            </w:r>
          </w:p>
        </w:tc>
      </w:tr>
      <w:tr w:rsidR="005F68AE" w:rsidRPr="005F68AE" w:rsidTr="005F68AE">
        <w:trPr>
          <w:trHeight w:val="614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Уровень зарегистрированной безраб</w:t>
            </w:r>
            <w:r w:rsidRPr="005F68AE">
              <w:rPr>
                <w:sz w:val="20"/>
              </w:rPr>
              <w:t>о</w:t>
            </w:r>
            <w:r w:rsidRPr="005F68AE">
              <w:rPr>
                <w:sz w:val="20"/>
              </w:rPr>
              <w:t>тицы (к трудоспособному насел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нию)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4,2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2,4</w:t>
            </w:r>
          </w:p>
        </w:tc>
      </w:tr>
      <w:tr w:rsidR="005F68AE" w:rsidRPr="005F68AE" w:rsidTr="005F68AE">
        <w:trPr>
          <w:trHeight w:val="209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Cs/>
                <w:sz w:val="20"/>
              </w:rPr>
            </w:pPr>
            <w:r w:rsidRPr="005F68AE">
              <w:rPr>
                <w:sz w:val="20"/>
              </w:rPr>
              <w:t>Среднесписочная численность рабо</w:t>
            </w:r>
            <w:r w:rsidRPr="005F68AE">
              <w:rPr>
                <w:sz w:val="20"/>
              </w:rPr>
              <w:t>т</w:t>
            </w:r>
            <w:r w:rsidRPr="005F68AE">
              <w:rPr>
                <w:sz w:val="20"/>
              </w:rPr>
              <w:t>ников организаций (без субъектов малого предприним</w:t>
            </w:r>
            <w:r w:rsidRPr="005F68AE">
              <w:rPr>
                <w:sz w:val="20"/>
              </w:rPr>
              <w:t>а</w:t>
            </w:r>
            <w:r w:rsidRPr="005F68AE">
              <w:rPr>
                <w:sz w:val="20"/>
              </w:rPr>
              <w:t>тельства)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1,0</w:t>
            </w:r>
          </w:p>
        </w:tc>
      </w:tr>
      <w:tr w:rsidR="005F68AE" w:rsidRPr="005F68AE" w:rsidTr="005F68AE">
        <w:trPr>
          <w:trHeight w:val="209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Cs/>
                <w:sz w:val="20"/>
              </w:rPr>
            </w:pPr>
            <w:r w:rsidRPr="005F68AE">
              <w:rPr>
                <w:sz w:val="20"/>
              </w:rPr>
              <w:t>Среднемесячная начисленная зар</w:t>
            </w:r>
            <w:r w:rsidRPr="005F68AE">
              <w:rPr>
                <w:sz w:val="20"/>
              </w:rPr>
              <w:t>а</w:t>
            </w:r>
            <w:r w:rsidRPr="005F68AE">
              <w:rPr>
                <w:sz w:val="20"/>
              </w:rPr>
              <w:t>ботная плата работников организаций (без субъектов малого предприним</w:t>
            </w:r>
            <w:r w:rsidRPr="005F68AE">
              <w:rPr>
                <w:sz w:val="20"/>
              </w:rPr>
              <w:t>а</w:t>
            </w:r>
            <w:r w:rsidRPr="005F68AE">
              <w:rPr>
                <w:sz w:val="20"/>
              </w:rPr>
              <w:t>тельства)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sz w:val="20"/>
              </w:rPr>
              <w:t xml:space="preserve">рублей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85973,9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113774,8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119463,5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124242,0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125436,7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129211,7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131708,5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134380,2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138293,9</w:t>
            </w:r>
          </w:p>
        </w:tc>
      </w:tr>
      <w:tr w:rsidR="005F68AE" w:rsidRPr="005F68AE" w:rsidTr="005F68AE">
        <w:trPr>
          <w:trHeight w:val="338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pStyle w:val="5"/>
              <w:contextualSpacing/>
              <w:rPr>
                <w:sz w:val="20"/>
              </w:rPr>
            </w:pPr>
            <w:r w:rsidRPr="005F68AE">
              <w:rPr>
                <w:sz w:val="20"/>
              </w:rPr>
              <w:t>8. Развитие социальной сферы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Ввод в эксплуатацию жилых домов за счет всех источников финансиров</w:t>
            </w:r>
            <w:r w:rsidRPr="005F68AE">
              <w:rPr>
                <w:bCs/>
                <w:sz w:val="20"/>
              </w:rPr>
              <w:t>а</w:t>
            </w:r>
            <w:r w:rsidRPr="005F68AE">
              <w:rPr>
                <w:bCs/>
                <w:sz w:val="20"/>
              </w:rPr>
              <w:t>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кв. м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2,5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4,0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pStyle w:val="a5"/>
              <w:tabs>
                <w:tab w:val="clear" w:pos="4677"/>
                <w:tab w:val="clear" w:pos="9355"/>
              </w:tabs>
              <w:contextualSpacing/>
              <w:rPr>
                <w:sz w:val="20"/>
                <w:szCs w:val="20"/>
              </w:rPr>
            </w:pPr>
            <w:r w:rsidRPr="005F68AE">
              <w:rPr>
                <w:sz w:val="20"/>
                <w:szCs w:val="20"/>
              </w:rPr>
              <w:t>Количество выданных разрешений на строительство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7</w:t>
            </w:r>
          </w:p>
        </w:tc>
      </w:tr>
      <w:tr w:rsidR="005F68AE" w:rsidRPr="005F68AE" w:rsidTr="005F68AE">
        <w:trPr>
          <w:trHeight w:val="6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pStyle w:val="a5"/>
              <w:tabs>
                <w:tab w:val="left" w:pos="708"/>
              </w:tabs>
              <w:contextualSpacing/>
              <w:rPr>
                <w:sz w:val="20"/>
                <w:szCs w:val="20"/>
              </w:rPr>
            </w:pPr>
            <w:r w:rsidRPr="005F68AE">
              <w:rPr>
                <w:sz w:val="20"/>
                <w:szCs w:val="20"/>
              </w:rPr>
              <w:t>Количество выданных разрешений на ввод объектов в эксплуатацию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bCs/>
                <w:sz w:val="20"/>
              </w:rPr>
            </w:pPr>
            <w:r w:rsidRPr="005F68AE">
              <w:rPr>
                <w:bCs/>
                <w:sz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overflowPunct/>
              <w:contextualSpacing/>
              <w:textAlignment w:val="auto"/>
              <w:rPr>
                <w:bCs/>
                <w:sz w:val="20"/>
              </w:rPr>
            </w:pPr>
            <w:r w:rsidRPr="005F68AE">
              <w:rPr>
                <w:sz w:val="20"/>
              </w:rPr>
              <w:t>Введено в действие индивидуальных жилых домов на территории муниц</w:t>
            </w:r>
            <w:r w:rsidRPr="005F68AE">
              <w:rPr>
                <w:sz w:val="20"/>
              </w:rPr>
              <w:t>и</w:t>
            </w:r>
            <w:r w:rsidRPr="005F68AE">
              <w:rPr>
                <w:sz w:val="20"/>
              </w:rPr>
              <w:t>пального образ</w:t>
            </w:r>
            <w:r w:rsidRPr="005F68AE">
              <w:rPr>
                <w:sz w:val="20"/>
              </w:rPr>
              <w:t>о</w:t>
            </w:r>
            <w:r w:rsidRPr="005F68AE">
              <w:rPr>
                <w:sz w:val="20"/>
              </w:rPr>
              <w:t>вания, кв. м общей площади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2545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3938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3938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3900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4000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overflowPunct/>
              <w:contextualSpacing/>
              <w:textAlignment w:val="auto"/>
              <w:rPr>
                <w:sz w:val="20"/>
              </w:rPr>
            </w:pPr>
            <w:r w:rsidRPr="005F68AE">
              <w:rPr>
                <w:sz w:val="20"/>
              </w:rPr>
              <w:t>Общая площадь жилых пом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щений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169,0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169,3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170,0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171,0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171,0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173,0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173,0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175,0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175,0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lastRenderedPageBreak/>
              <w:t>Площадь аварийного фонда в % к о</w:t>
            </w:r>
            <w:r w:rsidRPr="005F68AE">
              <w:rPr>
                <w:sz w:val="20"/>
              </w:rPr>
              <w:t>б</w:t>
            </w:r>
            <w:r w:rsidRPr="005F68AE">
              <w:rPr>
                <w:sz w:val="20"/>
              </w:rPr>
              <w:t>щей площади жилого фонда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6,1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9,0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overflowPunct/>
              <w:contextualSpacing/>
              <w:textAlignment w:val="auto"/>
              <w:rPr>
                <w:sz w:val="20"/>
              </w:rPr>
            </w:pPr>
            <w:r w:rsidRPr="005F68AE">
              <w:rPr>
                <w:sz w:val="20"/>
              </w:rPr>
              <w:t>Протяженность автодорог общего пользования местного знач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overflowPunct/>
              <w:contextualSpacing/>
              <w:textAlignment w:val="auto"/>
              <w:rPr>
                <w:sz w:val="20"/>
              </w:rPr>
            </w:pPr>
            <w:r w:rsidRPr="005F68AE">
              <w:rPr>
                <w:sz w:val="20"/>
              </w:rPr>
              <w:t>из них: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с твердым покрытием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30,9</w:t>
            </w:r>
          </w:p>
        </w:tc>
      </w:tr>
      <w:tr w:rsidR="005F68AE" w:rsidRPr="005F68AE" w:rsidTr="005F68AE">
        <w:trPr>
          <w:trHeight w:val="426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с усовершенствованным покр</w:t>
            </w:r>
            <w:r w:rsidRPr="005F68AE">
              <w:rPr>
                <w:sz w:val="20"/>
              </w:rPr>
              <w:t>ы</w:t>
            </w:r>
            <w:r w:rsidRPr="005F68AE">
              <w:rPr>
                <w:sz w:val="20"/>
              </w:rPr>
              <w:t>тием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33,5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Фактический уровень платежей нас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ления за жилье и коммунальные усл</w:t>
            </w:r>
            <w:r w:rsidRPr="005F68AE">
              <w:rPr>
                <w:sz w:val="20"/>
              </w:rPr>
              <w:t>у</w:t>
            </w:r>
            <w:r w:rsidRPr="005F68AE">
              <w:rPr>
                <w:sz w:val="20"/>
              </w:rPr>
              <w:t>ги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94,4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95,4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pStyle w:val="5"/>
              <w:contextualSpacing/>
              <w:rPr>
                <w:sz w:val="20"/>
              </w:rPr>
            </w:pPr>
            <w:r w:rsidRPr="005F68AE">
              <w:rPr>
                <w:sz w:val="20"/>
              </w:rPr>
              <w:t>9. Доходы бюджета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Объём собственных доходов бюджета муниципального образования от нал</w:t>
            </w:r>
            <w:r w:rsidRPr="005F68AE">
              <w:rPr>
                <w:sz w:val="20"/>
              </w:rPr>
              <w:t>о</w:t>
            </w:r>
            <w:r w:rsidRPr="005F68AE">
              <w:rPr>
                <w:sz w:val="20"/>
              </w:rPr>
              <w:t>говых и неналоговых поступл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 xml:space="preserve">ний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84828,28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91681,42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105849,11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99250,45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99250,45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99662,23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99662,23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108937,31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108937,31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в том числе: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Налог на доходы физических лиц с доходов, в отношении которых исчи</w:t>
            </w:r>
            <w:r w:rsidRPr="005F68AE">
              <w:rPr>
                <w:sz w:val="20"/>
              </w:rPr>
              <w:t>с</w:t>
            </w:r>
            <w:r w:rsidRPr="005F68AE">
              <w:rPr>
                <w:sz w:val="20"/>
              </w:rPr>
              <w:t>ление и уплата налога осуществляю</w:t>
            </w:r>
            <w:r w:rsidRPr="005F68AE">
              <w:rPr>
                <w:sz w:val="20"/>
              </w:rPr>
              <w:t>т</w:t>
            </w:r>
            <w:r w:rsidRPr="005F68AE">
              <w:rPr>
                <w:sz w:val="20"/>
              </w:rPr>
              <w:t>ся в соответствии со статьями 227, 227.1 и 228 Налогового кодекса Ро</w:t>
            </w:r>
            <w:r w:rsidRPr="005F68AE">
              <w:rPr>
                <w:sz w:val="20"/>
              </w:rPr>
              <w:t>с</w:t>
            </w:r>
            <w:r w:rsidRPr="005F68AE">
              <w:rPr>
                <w:sz w:val="20"/>
              </w:rPr>
              <w:t>сийской Федерации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523,29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493,59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372,94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469,05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469,05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485,63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485,63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504,04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504,04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Доходы, получаемые в виде арендной либо иной платы за передачу в во</w:t>
            </w:r>
            <w:r w:rsidRPr="005F68AE">
              <w:rPr>
                <w:sz w:val="20"/>
              </w:rPr>
              <w:t>з</w:t>
            </w:r>
            <w:r w:rsidRPr="005F68AE">
              <w:rPr>
                <w:sz w:val="20"/>
              </w:rPr>
              <w:t>мездное пользование государственн</w:t>
            </w:r>
            <w:r w:rsidRPr="005F68AE">
              <w:rPr>
                <w:sz w:val="20"/>
              </w:rPr>
              <w:t>о</w:t>
            </w:r>
            <w:r w:rsidRPr="005F68AE">
              <w:rPr>
                <w:sz w:val="20"/>
              </w:rPr>
              <w:t>го и муниципального имущ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 xml:space="preserve">ства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5251,40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8023,79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7459,98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9351,29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9351,29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9411,85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9411,85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9474,85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9474,85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 xml:space="preserve">в том числе: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за земельные участки, а также средс</w:t>
            </w:r>
            <w:r w:rsidRPr="005F68AE">
              <w:rPr>
                <w:sz w:val="20"/>
              </w:rPr>
              <w:t>т</w:t>
            </w:r>
            <w:r w:rsidRPr="005F68AE">
              <w:rPr>
                <w:sz w:val="20"/>
              </w:rPr>
              <w:t>ва от продажи права на заключение договоров аренды указанных земел</w:t>
            </w:r>
            <w:r w:rsidRPr="005F68AE">
              <w:rPr>
                <w:sz w:val="20"/>
              </w:rPr>
              <w:t>ь</w:t>
            </w:r>
            <w:r w:rsidRPr="005F68AE">
              <w:rPr>
                <w:sz w:val="20"/>
              </w:rPr>
              <w:t>ных участков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3269,26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6611,75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5825,63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7700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7700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7700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7700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от сдачи в аренду имущества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1982,14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1312,80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1496,84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1500,00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1500,00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1560,00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1560,00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1622,00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1622,00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Налоги на совокупный доход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12837,66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3671,34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13924,93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6100,12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6100,12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6450,88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6450,88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7337,98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7337,98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в том числе: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налог, взимаемый в связи с примен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нием упрощенной системы налогоо</w:t>
            </w:r>
            <w:r w:rsidRPr="005F68AE">
              <w:rPr>
                <w:sz w:val="20"/>
              </w:rPr>
              <w:t>б</w:t>
            </w:r>
            <w:r w:rsidRPr="005F68AE">
              <w:rPr>
                <w:sz w:val="20"/>
              </w:rPr>
              <w:t>ложения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6197,17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3058,47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4261,31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3528,78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3528,78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3820,01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3820,01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4211,42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4211,42</w:t>
            </w:r>
          </w:p>
        </w:tc>
      </w:tr>
      <w:tr w:rsidR="005F68AE" w:rsidRPr="005F68AE" w:rsidTr="005F68AE">
        <w:trPr>
          <w:trHeight w:val="23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68AE" w:rsidRPr="005F68AE" w:rsidRDefault="005F68AE" w:rsidP="005F68AE">
            <w:pPr>
              <w:contextualSpacing/>
              <w:rPr>
                <w:sz w:val="20"/>
              </w:rPr>
            </w:pPr>
            <w:r w:rsidRPr="005F68AE">
              <w:rPr>
                <w:sz w:val="20"/>
              </w:rPr>
              <w:t>налог, взимаемый в связи с примен</w:t>
            </w:r>
            <w:r w:rsidRPr="005F68AE">
              <w:rPr>
                <w:sz w:val="20"/>
              </w:rPr>
              <w:t>е</w:t>
            </w:r>
            <w:r w:rsidRPr="005F68AE">
              <w:rPr>
                <w:sz w:val="20"/>
              </w:rPr>
              <w:t>нием патентной системы налогообл</w:t>
            </w:r>
            <w:r w:rsidRPr="005F68AE">
              <w:rPr>
                <w:sz w:val="20"/>
              </w:rPr>
              <w:t>о</w:t>
            </w:r>
            <w:r w:rsidRPr="005F68AE">
              <w:rPr>
                <w:sz w:val="20"/>
              </w:rPr>
              <w:t>жения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contextualSpacing/>
              <w:jc w:val="center"/>
              <w:rPr>
                <w:sz w:val="20"/>
              </w:rPr>
            </w:pPr>
            <w:r w:rsidRPr="005F68AE">
              <w:rPr>
                <w:sz w:val="20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202,76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463,92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122,38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126,05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126,05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129,33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129,33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132,19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AE" w:rsidRPr="005F68AE" w:rsidRDefault="005F68AE" w:rsidP="005F68AE">
            <w:pPr>
              <w:jc w:val="center"/>
              <w:rPr>
                <w:sz w:val="20"/>
              </w:rPr>
            </w:pPr>
            <w:r w:rsidRPr="005F68AE">
              <w:rPr>
                <w:sz w:val="20"/>
              </w:rPr>
              <w:t>132,19</w:t>
            </w:r>
          </w:p>
        </w:tc>
      </w:tr>
    </w:tbl>
    <w:p w:rsidR="007C0AD5" w:rsidRPr="005F68AE" w:rsidRDefault="007C0AD5" w:rsidP="001E15EF">
      <w:p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5F68AE">
        <w:rPr>
          <w:sz w:val="24"/>
          <w:szCs w:val="24"/>
        </w:rPr>
        <w:br w:type="page"/>
      </w:r>
    </w:p>
    <w:p w:rsidR="007C0AD5" w:rsidRPr="005F68AE" w:rsidRDefault="007C0AD5" w:rsidP="001E15EF">
      <w:pPr>
        <w:ind w:right="-5" w:firstLine="709"/>
        <w:contextualSpacing/>
        <w:jc w:val="center"/>
        <w:rPr>
          <w:sz w:val="24"/>
          <w:szCs w:val="24"/>
        </w:rPr>
        <w:sectPr w:rsidR="007C0AD5" w:rsidRPr="005F68AE" w:rsidSect="007C0AD5">
          <w:headerReference w:type="even" r:id="rId8"/>
          <w:headerReference w:type="default" r:id="rId9"/>
          <w:footerReference w:type="even" r:id="rId10"/>
          <w:footerReference w:type="default" r:id="rId11"/>
          <w:pgSz w:w="16840" w:h="11907" w:orient="landscape" w:code="9"/>
          <w:pgMar w:top="1134" w:right="851" w:bottom="851" w:left="1134" w:header="567" w:footer="397" w:gutter="0"/>
          <w:cols w:space="720"/>
          <w:titlePg/>
          <w:docGrid w:linePitch="381"/>
        </w:sectPr>
      </w:pPr>
    </w:p>
    <w:p w:rsidR="005F68AE" w:rsidRPr="005F68AE" w:rsidRDefault="005F68AE" w:rsidP="005F68AE">
      <w:pPr>
        <w:tabs>
          <w:tab w:val="left" w:pos="258"/>
          <w:tab w:val="center" w:pos="4677"/>
        </w:tabs>
        <w:contextualSpacing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lastRenderedPageBreak/>
        <w:tab/>
      </w:r>
      <w:r w:rsidRPr="005F68AE">
        <w:rPr>
          <w:b/>
          <w:sz w:val="24"/>
          <w:szCs w:val="24"/>
        </w:rPr>
        <w:tab/>
        <w:t>Пояснительная записка</w:t>
      </w:r>
    </w:p>
    <w:p w:rsidR="005F68AE" w:rsidRPr="005F68AE" w:rsidRDefault="005F68AE" w:rsidP="005F68AE">
      <w:pPr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 xml:space="preserve">к прогнозу социально-экономического развития </w:t>
      </w:r>
    </w:p>
    <w:p w:rsidR="005F68AE" w:rsidRPr="005F68AE" w:rsidRDefault="005F68AE" w:rsidP="005F68AE">
      <w:pPr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 xml:space="preserve">Терского муниципального округа Мурманской области </w:t>
      </w:r>
    </w:p>
    <w:p w:rsidR="005F68AE" w:rsidRPr="005F68AE" w:rsidRDefault="005F68AE" w:rsidP="005F68AE">
      <w:pPr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>на 2027 год и на период до 2029  года</w:t>
      </w:r>
    </w:p>
    <w:p w:rsidR="005F68AE" w:rsidRPr="005F68AE" w:rsidRDefault="005F68AE" w:rsidP="005F68AE">
      <w:pPr>
        <w:contextualSpacing/>
        <w:rPr>
          <w:sz w:val="24"/>
          <w:szCs w:val="24"/>
        </w:rPr>
      </w:pPr>
    </w:p>
    <w:p w:rsidR="005F68AE" w:rsidRPr="005F68AE" w:rsidRDefault="005F68AE" w:rsidP="005F68AE">
      <w:pPr>
        <w:ind w:firstLine="567"/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>Институциональная структура  Терского муниципального округа</w:t>
      </w:r>
    </w:p>
    <w:p w:rsidR="005F68AE" w:rsidRPr="005F68AE" w:rsidRDefault="005F68AE" w:rsidP="005F68AE">
      <w:pPr>
        <w:ind w:right="-5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состав Терского округа входят следующие населенные пункты: п.г.т. Умба, н.п. Восто</w:t>
      </w:r>
      <w:r w:rsidRPr="005F68AE">
        <w:rPr>
          <w:sz w:val="24"/>
          <w:szCs w:val="24"/>
        </w:rPr>
        <w:t>ч</w:t>
      </w:r>
      <w:r w:rsidRPr="005F68AE">
        <w:rPr>
          <w:sz w:val="24"/>
          <w:szCs w:val="24"/>
        </w:rPr>
        <w:t>ное  Мунозеро, н.п. Индель, с. Оленица; с. Варзуга, н.п. Маяк Никодимский, с. Кузомень, с. Кашк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ранцы, с. Тетрино, с. Чаваньга, с. Пялица, с. Чапома.</w:t>
      </w:r>
    </w:p>
    <w:p w:rsidR="005F68AE" w:rsidRPr="005F68AE" w:rsidRDefault="005F68AE" w:rsidP="005F68AE">
      <w:pPr>
        <w:ind w:right="-5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ab/>
        <w:t>Территория Терского округа расположена на юге Мурманской области. Площадь о</w:t>
      </w:r>
      <w:r w:rsidRPr="005F68AE">
        <w:rPr>
          <w:sz w:val="24"/>
          <w:szCs w:val="24"/>
        </w:rPr>
        <w:t>к</w:t>
      </w:r>
      <w:r w:rsidRPr="005F68AE">
        <w:rPr>
          <w:sz w:val="24"/>
          <w:szCs w:val="24"/>
        </w:rPr>
        <w:t>руга составляет 19,310 тыс. кв. км. Границы округа установлены законом Мурманской о</w:t>
      </w:r>
      <w:r w:rsidRPr="005F68AE">
        <w:rPr>
          <w:sz w:val="24"/>
          <w:szCs w:val="24"/>
        </w:rPr>
        <w:t>б</w:t>
      </w:r>
      <w:r w:rsidRPr="005F68AE">
        <w:rPr>
          <w:sz w:val="24"/>
          <w:szCs w:val="24"/>
        </w:rPr>
        <w:t>ласти от 29.12.2004 № 582-01-ЗМО «Об утверждении границ муниципальных образований Мурманской области».</w:t>
      </w:r>
    </w:p>
    <w:p w:rsidR="005F68AE" w:rsidRPr="005F68AE" w:rsidRDefault="005F68AE" w:rsidP="005F68AE">
      <w:pPr>
        <w:ind w:right="-5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Одной из особенностей округа является отдаленность от областного центра. Расстояние от п.г.т. Умба до г. Мурманска через Кандалакшу </w:t>
      </w:r>
      <w:smartTag w:uri="urn:schemas-microsoft-com:office:smarttags" w:element="metricconverter">
        <w:smartTagPr>
          <w:attr w:name="ProductID" w:val="404 км"/>
        </w:smartTagPr>
        <w:r w:rsidRPr="005F68AE">
          <w:rPr>
            <w:sz w:val="24"/>
            <w:szCs w:val="24"/>
          </w:rPr>
          <w:t>404 км</w:t>
        </w:r>
      </w:smartTag>
      <w:r w:rsidRPr="005F68AE">
        <w:rPr>
          <w:sz w:val="24"/>
          <w:szCs w:val="24"/>
        </w:rPr>
        <w:t>. От п.г.т. Умба до ближайшего села Ол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 xml:space="preserve">ница </w:t>
      </w:r>
      <w:smartTag w:uri="urn:schemas-microsoft-com:office:smarttags" w:element="metricconverter">
        <w:smartTagPr>
          <w:attr w:name="ProductID" w:val="60 км"/>
        </w:smartTagPr>
        <w:r w:rsidRPr="005F68AE">
          <w:rPr>
            <w:sz w:val="24"/>
            <w:szCs w:val="24"/>
          </w:rPr>
          <w:t>60 км</w:t>
        </w:r>
      </w:smartTag>
      <w:r w:rsidRPr="005F68AE">
        <w:rPr>
          <w:sz w:val="24"/>
          <w:szCs w:val="24"/>
        </w:rPr>
        <w:t>, до самого отдаленного с. Пялица –285 км. Автомобильное сообщение сущ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 xml:space="preserve">ствует только до с. Варзуга. Автодорога протяженностью </w:t>
      </w:r>
      <w:smartTag w:uri="urn:schemas-microsoft-com:office:smarttags" w:element="metricconverter">
        <w:smartTagPr>
          <w:attr w:name="ProductID" w:val="140 км"/>
        </w:smartTagPr>
        <w:r w:rsidRPr="005F68AE">
          <w:rPr>
            <w:sz w:val="24"/>
            <w:szCs w:val="24"/>
          </w:rPr>
          <w:t>140 км</w:t>
        </w:r>
      </w:smartTag>
      <w:r w:rsidRPr="005F68AE">
        <w:rPr>
          <w:sz w:val="24"/>
          <w:szCs w:val="24"/>
        </w:rPr>
        <w:t xml:space="preserve"> с песчано-гравийным покрытием сдана в эксплуатацию в 2003 году. Кроме сел Оленица, Кашкаранцы и Варзуга, остальные села труднодоступные, т.к. автомобильные дороги отсутствуют. Сообщение с отд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 xml:space="preserve">ленными селами только малой авиацией 1 раз в неделю. </w:t>
      </w:r>
    </w:p>
    <w:p w:rsidR="005F68AE" w:rsidRPr="005F68AE" w:rsidRDefault="005F68AE" w:rsidP="005F68AE">
      <w:pPr>
        <w:ind w:right="-5" w:firstLine="567"/>
        <w:contextualSpacing/>
        <w:jc w:val="both"/>
        <w:rPr>
          <w:b/>
          <w:bCs/>
          <w:iCs/>
          <w:sz w:val="24"/>
          <w:szCs w:val="24"/>
        </w:rPr>
      </w:pPr>
      <w:r w:rsidRPr="005F68AE">
        <w:rPr>
          <w:sz w:val="24"/>
          <w:szCs w:val="24"/>
        </w:rPr>
        <w:tab/>
        <w:t>Автоматизированная телефонная связь осуществляется с селами Оленица, Кашкара</w:t>
      </w:r>
      <w:r w:rsidRPr="005F68AE">
        <w:rPr>
          <w:sz w:val="24"/>
          <w:szCs w:val="24"/>
        </w:rPr>
        <w:t>н</w:t>
      </w:r>
      <w:r w:rsidRPr="005F68AE">
        <w:rPr>
          <w:sz w:val="24"/>
          <w:szCs w:val="24"/>
        </w:rPr>
        <w:t>цы, Варзуга и Кузомень</w:t>
      </w:r>
      <w:r w:rsidRPr="005F68AE">
        <w:rPr>
          <w:b/>
          <w:sz w:val="24"/>
          <w:szCs w:val="24"/>
        </w:rPr>
        <w:t>.</w:t>
      </w:r>
    </w:p>
    <w:p w:rsidR="005F68AE" w:rsidRPr="005F68AE" w:rsidRDefault="005F68AE" w:rsidP="005F68AE">
      <w:pPr>
        <w:contextualSpacing/>
        <w:rPr>
          <w:sz w:val="24"/>
          <w:szCs w:val="24"/>
        </w:rPr>
      </w:pPr>
    </w:p>
    <w:p w:rsidR="005F68AE" w:rsidRPr="005F68AE" w:rsidRDefault="005F68AE" w:rsidP="005F68AE">
      <w:pPr>
        <w:ind w:firstLine="709"/>
        <w:contextualSpacing/>
        <w:jc w:val="center"/>
        <w:rPr>
          <w:rFonts w:eastAsia="Arial Unicode MS"/>
          <w:b/>
          <w:bCs/>
          <w:sz w:val="24"/>
          <w:szCs w:val="24"/>
        </w:rPr>
      </w:pPr>
      <w:r w:rsidRPr="005F68AE">
        <w:rPr>
          <w:rFonts w:eastAsia="Arial Unicode MS"/>
          <w:b/>
          <w:bCs/>
          <w:sz w:val="24"/>
          <w:szCs w:val="24"/>
        </w:rPr>
        <w:t>2. Производство товаров и услуг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Одной из особенностей Терского округа является отсутствие градообразующего предпр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ятия. Экономический потенциал округа составляют небольшие по объему производства пре</w:t>
      </w:r>
      <w:r w:rsidRPr="005F68AE">
        <w:rPr>
          <w:sz w:val="24"/>
          <w:szCs w:val="24"/>
        </w:rPr>
        <w:t>д</w:t>
      </w:r>
      <w:r w:rsidRPr="005F68AE">
        <w:rPr>
          <w:sz w:val="24"/>
          <w:szCs w:val="24"/>
        </w:rPr>
        <w:t>приятия.</w:t>
      </w:r>
    </w:p>
    <w:p w:rsidR="005F68AE" w:rsidRPr="005F68AE" w:rsidRDefault="005F68AE" w:rsidP="005F68AE">
      <w:pPr>
        <w:ind w:firstLine="567"/>
        <w:contextualSpacing/>
        <w:jc w:val="both"/>
        <w:rPr>
          <w:spacing w:val="1"/>
          <w:sz w:val="24"/>
          <w:szCs w:val="24"/>
        </w:rPr>
      </w:pPr>
      <w:r w:rsidRPr="005F68AE">
        <w:rPr>
          <w:sz w:val="24"/>
          <w:szCs w:val="24"/>
        </w:rPr>
        <w:t xml:space="preserve">В промышленности 2 предприятия (ОО «Техпром», </w:t>
      </w:r>
      <w:r w:rsidRPr="005F68AE">
        <w:rPr>
          <w:bCs/>
          <w:spacing w:val="5"/>
          <w:sz w:val="24"/>
          <w:szCs w:val="24"/>
        </w:rPr>
        <w:t xml:space="preserve">ПО </w:t>
      </w:r>
      <w:r w:rsidRPr="005F68AE">
        <w:rPr>
          <w:bCs/>
          <w:spacing w:val="8"/>
          <w:sz w:val="24"/>
          <w:szCs w:val="24"/>
        </w:rPr>
        <w:t>«Умбский рыбкооп»</w:t>
      </w:r>
      <w:r w:rsidRPr="005F68AE">
        <w:rPr>
          <w:sz w:val="24"/>
          <w:szCs w:val="24"/>
        </w:rPr>
        <w:t>) обеспеч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 xml:space="preserve">вающие основной объем промышленного производства Терского округа. </w:t>
      </w:r>
      <w:r w:rsidRPr="005F68AE">
        <w:rPr>
          <w:spacing w:val="1"/>
          <w:sz w:val="24"/>
          <w:szCs w:val="24"/>
        </w:rPr>
        <w:t>Анализ деятельности предприятий позволяет выделить следующую специфику их развития.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ООО «Техпром»  </w:t>
      </w:r>
      <w:r w:rsidRPr="005F68AE">
        <w:rPr>
          <w:bCs/>
          <w:spacing w:val="3"/>
          <w:sz w:val="24"/>
          <w:szCs w:val="24"/>
        </w:rPr>
        <w:t xml:space="preserve">(добыча полезных ископаемых) </w:t>
      </w:r>
      <w:r w:rsidRPr="005F68AE">
        <w:rPr>
          <w:sz w:val="24"/>
          <w:szCs w:val="24"/>
        </w:rPr>
        <w:t>является предприятием, основной де</w:t>
      </w:r>
      <w:r w:rsidRPr="005F68AE">
        <w:rPr>
          <w:sz w:val="24"/>
          <w:szCs w:val="24"/>
        </w:rPr>
        <w:t>я</w:t>
      </w:r>
      <w:r w:rsidRPr="005F68AE">
        <w:rPr>
          <w:sz w:val="24"/>
          <w:szCs w:val="24"/>
        </w:rPr>
        <w:t>тельн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 xml:space="preserve">стью которого является  ремонт и строительство дорожного покрытия. 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bCs/>
          <w:spacing w:val="8"/>
          <w:sz w:val="24"/>
          <w:szCs w:val="24"/>
        </w:rPr>
        <w:t>Потребительское общество «Умбский рыбкооп» (</w:t>
      </w:r>
      <w:r w:rsidRPr="005F68AE">
        <w:rPr>
          <w:sz w:val="24"/>
          <w:szCs w:val="24"/>
        </w:rPr>
        <w:t>производство пищевых продуктов)</w:t>
      </w:r>
      <w:r w:rsidRPr="005F68AE">
        <w:rPr>
          <w:b/>
          <w:bCs/>
          <w:spacing w:val="8"/>
          <w:sz w:val="24"/>
          <w:szCs w:val="24"/>
        </w:rPr>
        <w:t xml:space="preserve"> </w:t>
      </w:r>
      <w:r w:rsidRPr="005F68AE">
        <w:rPr>
          <w:spacing w:val="8"/>
          <w:sz w:val="24"/>
          <w:szCs w:val="24"/>
        </w:rPr>
        <w:t xml:space="preserve">является одним из основных </w:t>
      </w:r>
      <w:r w:rsidRPr="005F68AE">
        <w:rPr>
          <w:spacing w:val="4"/>
          <w:sz w:val="24"/>
          <w:szCs w:val="24"/>
        </w:rPr>
        <w:t>поставщиков хлебобулочных изделий (80% потребности) н</w:t>
      </w:r>
      <w:r w:rsidRPr="005F68AE">
        <w:rPr>
          <w:spacing w:val="4"/>
          <w:sz w:val="24"/>
          <w:szCs w:val="24"/>
        </w:rPr>
        <w:t>а</w:t>
      </w:r>
      <w:r w:rsidRPr="005F68AE">
        <w:rPr>
          <w:spacing w:val="4"/>
          <w:sz w:val="24"/>
          <w:szCs w:val="24"/>
        </w:rPr>
        <w:t xml:space="preserve">селению Умбы, </w:t>
      </w:r>
      <w:r w:rsidRPr="005F68AE">
        <w:rPr>
          <w:spacing w:val="1"/>
          <w:sz w:val="24"/>
          <w:szCs w:val="24"/>
        </w:rPr>
        <w:t xml:space="preserve">муниципальным учреждениям. </w:t>
      </w:r>
      <w:r w:rsidRPr="005F68AE">
        <w:rPr>
          <w:spacing w:val="-6"/>
          <w:sz w:val="24"/>
          <w:szCs w:val="24"/>
        </w:rPr>
        <w:t xml:space="preserve">Оборудование </w:t>
      </w:r>
      <w:r w:rsidRPr="005F68AE">
        <w:rPr>
          <w:sz w:val="24"/>
          <w:szCs w:val="24"/>
        </w:rPr>
        <w:t>хлебопекарни изнош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но, здание требует реконструкции.</w:t>
      </w:r>
    </w:p>
    <w:p w:rsidR="005F68AE" w:rsidRPr="005F68AE" w:rsidRDefault="005F68AE" w:rsidP="005F68AE">
      <w:pPr>
        <w:ind w:right="-5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2009 году администрацией МО СП Варзуга  было создано муниципальное унитарное предприятие (МУП «Сервис»), которое производит и распределяет электроэнергию в отдале</w:t>
      </w:r>
      <w:r w:rsidRPr="005F68AE">
        <w:rPr>
          <w:sz w:val="24"/>
          <w:szCs w:val="24"/>
        </w:rPr>
        <w:t>н</w:t>
      </w:r>
      <w:r w:rsidRPr="005F68AE">
        <w:rPr>
          <w:sz w:val="24"/>
          <w:szCs w:val="24"/>
        </w:rPr>
        <w:t>ных селах Терского округа.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Объем отгруженных товаров собственного производства, выполненных работ и услуг со</w:t>
      </w:r>
      <w:r w:rsidRPr="005F68AE">
        <w:rPr>
          <w:sz w:val="24"/>
          <w:szCs w:val="24"/>
        </w:rPr>
        <w:t>б</w:t>
      </w:r>
      <w:r w:rsidRPr="005F68AE">
        <w:rPr>
          <w:sz w:val="24"/>
          <w:szCs w:val="24"/>
        </w:rPr>
        <w:t>ственными силами организаций по видам деятельности, относящимся к промышленному пр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 xml:space="preserve">изводству по крупным и средним предприятиям, </w:t>
      </w:r>
      <w:r w:rsidRPr="005F68AE">
        <w:rPr>
          <w:b/>
          <w:sz w:val="24"/>
          <w:szCs w:val="24"/>
        </w:rPr>
        <w:t>в 2025 году</w:t>
      </w:r>
      <w:r w:rsidRPr="005F68AE">
        <w:rPr>
          <w:sz w:val="24"/>
          <w:szCs w:val="24"/>
        </w:rPr>
        <w:t xml:space="preserve"> составил 20,6 млн. рублей. 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2025 году темп роста промышленного производства составил 1,3% к 2024 году. Знач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тельное снижение обусловлено изменением методологии учета общероссийского классифик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тора видов экономической деятельности (далее – ОКВЭД) в связи с вступлением в силу Пост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новления Правительства РФ от 27.05.2025 № 728. С 01.09.2025 коды ОКВЭД отчетного типа определяет Росстат на основе фактической статистической отчетности (оборота, валовой пр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были), а не по заявительному принципу, как было ранее. В результате часть операций, которые в прошлых п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риодах относились к промышленным кодам по заявлению предприятия, в новой системе перераспределена в другие сектора. Таким образом, наблюдаемое снижение носит ст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тистический характер и не свидетельствует о реальном сокращении об</w:t>
      </w:r>
      <w:r w:rsidRPr="005F68AE">
        <w:rPr>
          <w:sz w:val="24"/>
          <w:szCs w:val="24"/>
        </w:rPr>
        <w:t>ъ</w:t>
      </w:r>
      <w:r w:rsidRPr="005F68AE">
        <w:rPr>
          <w:sz w:val="24"/>
          <w:szCs w:val="24"/>
        </w:rPr>
        <w:t>емов производства.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структуре отгруженной промышленной продукции на долю добычи полезных ископа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 xml:space="preserve">мых приходится 0,2 %, обрабатывающих производств – 30,0 %, обеспечения электрической </w:t>
      </w:r>
      <w:r w:rsidRPr="005F68AE">
        <w:rPr>
          <w:sz w:val="24"/>
          <w:szCs w:val="24"/>
        </w:rPr>
        <w:lastRenderedPageBreak/>
        <w:t>энергией, газом и паром; кондиционирование воздуха – 57,0%, водоснабжения; водоо</w:t>
      </w:r>
      <w:r w:rsidRPr="005F68AE">
        <w:rPr>
          <w:sz w:val="24"/>
          <w:szCs w:val="24"/>
        </w:rPr>
        <w:t>т</w:t>
      </w:r>
      <w:r w:rsidRPr="005F68AE">
        <w:rPr>
          <w:sz w:val="24"/>
          <w:szCs w:val="24"/>
        </w:rPr>
        <w:t>ведения, организации сбора и утилизации отходов, деятельности по ликвидации загрязнений – 12,8%.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В 2027-2029 годах</w:t>
      </w:r>
      <w:r w:rsidRPr="005F68AE">
        <w:rPr>
          <w:sz w:val="24"/>
          <w:szCs w:val="24"/>
        </w:rPr>
        <w:t xml:space="preserve"> ожидается сохранение тенденции опережающего роста обрабатыва</w:t>
      </w:r>
      <w:r w:rsidRPr="005F68AE">
        <w:rPr>
          <w:sz w:val="24"/>
          <w:szCs w:val="24"/>
        </w:rPr>
        <w:t>ю</w:t>
      </w:r>
      <w:r w:rsidRPr="005F68AE">
        <w:rPr>
          <w:sz w:val="24"/>
          <w:szCs w:val="24"/>
        </w:rPr>
        <w:t>щих производств по сравнению с добычей полезных ископаемых.</w:t>
      </w:r>
    </w:p>
    <w:p w:rsidR="005F68AE" w:rsidRPr="005F68AE" w:rsidRDefault="005F68AE" w:rsidP="005F68AE">
      <w:pPr>
        <w:ind w:firstLine="567"/>
        <w:contextualSpacing/>
        <w:jc w:val="both"/>
        <w:rPr>
          <w:i/>
          <w:sz w:val="24"/>
          <w:szCs w:val="24"/>
        </w:rPr>
      </w:pPr>
      <w:r w:rsidRPr="005F68AE">
        <w:rPr>
          <w:sz w:val="24"/>
          <w:szCs w:val="24"/>
        </w:rPr>
        <w:t>В структуре обрабатывающих производств не предполагается существенных изменений, по-прежнему, основное значение будут занимать пищевая промышленности. Создание новых видов деятельности не прогнозируется.</w:t>
      </w:r>
    </w:p>
    <w:p w:rsidR="005F68AE" w:rsidRPr="005F68AE" w:rsidRDefault="005F68AE" w:rsidP="005F68AE">
      <w:pPr>
        <w:ind w:firstLine="709"/>
        <w:contextualSpacing/>
        <w:jc w:val="both"/>
        <w:rPr>
          <w:sz w:val="24"/>
          <w:szCs w:val="24"/>
        </w:rPr>
      </w:pPr>
    </w:p>
    <w:p w:rsidR="005F68AE" w:rsidRPr="005F68AE" w:rsidRDefault="005F68AE" w:rsidP="005F68AE">
      <w:pPr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>3. Рынок товаров и услуг</w:t>
      </w:r>
    </w:p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contextualSpacing/>
        <w:jc w:val="both"/>
        <w:rPr>
          <w:rFonts w:eastAsia="Arial"/>
          <w:b/>
          <w:sz w:val="24"/>
          <w:szCs w:val="24"/>
        </w:rPr>
      </w:pPr>
      <w:r w:rsidRPr="005F68AE">
        <w:rPr>
          <w:rFonts w:eastAsia="Arial"/>
          <w:b/>
          <w:sz w:val="24"/>
          <w:szCs w:val="24"/>
        </w:rPr>
        <w:t>ТОГОВОЕ ОБСЛУЖИВАНИЕ</w:t>
      </w:r>
    </w:p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AFBFC" w:fill="FAFBFC"/>
        <w:ind w:firstLine="567"/>
        <w:contextualSpacing/>
        <w:jc w:val="both"/>
        <w:rPr>
          <w:rFonts w:eastAsia="Arial"/>
          <w:sz w:val="24"/>
          <w:szCs w:val="24"/>
        </w:rPr>
      </w:pPr>
      <w:r w:rsidRPr="005F68AE">
        <w:rPr>
          <w:rFonts w:eastAsia="Arial"/>
          <w:b/>
          <w:sz w:val="24"/>
          <w:szCs w:val="24"/>
        </w:rPr>
        <w:t>На территории муниципального образования Терский муниципальный округ по с</w:t>
      </w:r>
      <w:r w:rsidRPr="005F68AE">
        <w:rPr>
          <w:rFonts w:eastAsia="Arial"/>
          <w:b/>
          <w:sz w:val="24"/>
          <w:szCs w:val="24"/>
        </w:rPr>
        <w:t>о</w:t>
      </w:r>
      <w:r w:rsidRPr="005F68AE">
        <w:rPr>
          <w:rFonts w:eastAsia="Arial"/>
          <w:b/>
          <w:sz w:val="24"/>
          <w:szCs w:val="24"/>
        </w:rPr>
        <w:t>стоянию на 01.01.2026 г торговую деятельность осуществляют 38 торговых объе</w:t>
      </w:r>
      <w:r w:rsidRPr="005F68AE">
        <w:rPr>
          <w:rFonts w:eastAsia="Arial"/>
          <w:b/>
          <w:sz w:val="24"/>
          <w:szCs w:val="24"/>
        </w:rPr>
        <w:t>к</w:t>
      </w:r>
      <w:r w:rsidRPr="005F68AE">
        <w:rPr>
          <w:rFonts w:eastAsia="Arial"/>
          <w:b/>
          <w:sz w:val="24"/>
          <w:szCs w:val="24"/>
        </w:rPr>
        <w:t>тов </w:t>
      </w:r>
      <w:r w:rsidRPr="005F68AE">
        <w:rPr>
          <w:rFonts w:eastAsia="Arial"/>
          <w:sz w:val="24"/>
          <w:szCs w:val="24"/>
        </w:rPr>
        <w:t> общей площадью 5074,1 кв.м. (Умба – 30 объектов, 4304,2 кв. м; села - 8 объектов, 769,9 кв. м).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Продовольственная торговля:</w:t>
      </w:r>
      <w:r w:rsidRPr="005F68AE">
        <w:rPr>
          <w:sz w:val="24"/>
          <w:szCs w:val="24"/>
        </w:rPr>
        <w:t xml:space="preserve"> В Умбе функционирует 10 продовольственных магазинов (978,6 м²). В сёлах специализированных продовольственных магазинов нет. Сельское население обеспечивается продуктами питания через 8 универсальных магазинов (в т.ч. 5 в Варзуге, 2 в Кузомене, по 1 в Чапоме и Чаваньге).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Промтоварная торговля</w:t>
      </w:r>
      <w:r w:rsidRPr="005F68AE">
        <w:rPr>
          <w:sz w:val="24"/>
          <w:szCs w:val="24"/>
        </w:rPr>
        <w:t>: 11 промышленных магазинов (847,6 м²) расположены тол</w:t>
      </w:r>
      <w:r w:rsidRPr="005F68AE">
        <w:rPr>
          <w:sz w:val="24"/>
          <w:szCs w:val="24"/>
        </w:rPr>
        <w:t>ь</w:t>
      </w:r>
      <w:r w:rsidRPr="005F68AE">
        <w:rPr>
          <w:sz w:val="24"/>
          <w:szCs w:val="24"/>
        </w:rPr>
        <w:t>ко в Умбе.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Дистанционная торговля и логистика:</w:t>
      </w:r>
      <w:r w:rsidRPr="005F68AE">
        <w:rPr>
          <w:sz w:val="24"/>
          <w:szCs w:val="24"/>
        </w:rPr>
        <w:t xml:space="preserve"> Пункты выдачи маркетплейсов (6 ед.: WB — 3, Ozon — 3) расположены только в Умбе. Дистанционная торговля через ФГУП «Почта России» фактически остаётся единственным каналом доступа к Интернет-торговле для сельских жит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лей. Оптовая торговля в округе отсутствует.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Наличие федеральных ритейлеров в Умбе («Магнит», «Пятерочка», «Бристоль», «Кра</w:t>
      </w:r>
      <w:r w:rsidRPr="005F68AE">
        <w:rPr>
          <w:sz w:val="24"/>
          <w:szCs w:val="24"/>
        </w:rPr>
        <w:t>с</w:t>
      </w:r>
      <w:r w:rsidRPr="005F68AE">
        <w:rPr>
          <w:sz w:val="24"/>
          <w:szCs w:val="24"/>
        </w:rPr>
        <w:t>ное&amp;Белое») свидетельствует о привлекательности посёлка для крупных операторов. В сел</w:t>
      </w:r>
      <w:r w:rsidRPr="005F68AE">
        <w:rPr>
          <w:sz w:val="24"/>
          <w:szCs w:val="24"/>
        </w:rPr>
        <w:t>ь</w:t>
      </w:r>
      <w:r w:rsidRPr="005F68AE">
        <w:rPr>
          <w:sz w:val="24"/>
          <w:szCs w:val="24"/>
        </w:rPr>
        <w:t>ской зоне работают универсальные магазины, что обеспечивает базовые потребности насел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ния.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Фармацевтика</w:t>
      </w:r>
      <w:r w:rsidRPr="005F68AE">
        <w:rPr>
          <w:sz w:val="24"/>
          <w:szCs w:val="24"/>
        </w:rPr>
        <w:t>: Аптеки имеются только в Умбе (3 объекта, 158,8 м²: ООО «Фарма», ИП Тит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ва, ООО «Апрель»). В селах округа торговлю фармацевтическими товарами осуществляют фельдшерско-акушерские пункты по заявкам. Планируемое открытие аптеки ООО «Поморье» в Варзуге до конца 2026 года является позитивным шагом.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Нестационарная торговля</w:t>
      </w:r>
      <w:r w:rsidRPr="005F68AE">
        <w:rPr>
          <w:sz w:val="24"/>
          <w:szCs w:val="24"/>
        </w:rPr>
        <w:t>: О</w:t>
      </w:r>
      <w:r w:rsidRPr="005F68AE">
        <w:rPr>
          <w:rFonts w:eastAsia="Arial"/>
          <w:sz w:val="24"/>
          <w:szCs w:val="24"/>
        </w:rPr>
        <w:t>существляется реализация товаров на 6 круглогодичных и 3 сезонных объектах нестационарной торговли, которые с</w:t>
      </w:r>
      <w:r w:rsidRPr="005F68AE">
        <w:rPr>
          <w:sz w:val="24"/>
          <w:szCs w:val="24"/>
        </w:rPr>
        <w:t>осредоточены преимущественно в У</w:t>
      </w:r>
      <w:r w:rsidRPr="005F68AE">
        <w:rPr>
          <w:sz w:val="24"/>
          <w:szCs w:val="24"/>
        </w:rPr>
        <w:t>м</w:t>
      </w:r>
      <w:r w:rsidRPr="005F68AE">
        <w:rPr>
          <w:sz w:val="24"/>
          <w:szCs w:val="24"/>
        </w:rPr>
        <w:t xml:space="preserve">бе (исключение - сезонные точки ИП Баркова в Кузреке и Кашкаранцах). </w:t>
      </w:r>
    </w:p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AFBFC" w:fill="FAFBFC"/>
        <w:ind w:firstLine="567"/>
        <w:contextualSpacing/>
        <w:jc w:val="both"/>
        <w:rPr>
          <w:rFonts w:eastAsia="Arial"/>
          <w:sz w:val="24"/>
          <w:szCs w:val="24"/>
        </w:rPr>
      </w:pPr>
      <w:r w:rsidRPr="005F68AE">
        <w:rPr>
          <w:rFonts w:eastAsia="Arial"/>
          <w:sz w:val="24"/>
          <w:szCs w:val="24"/>
        </w:rPr>
        <w:t>Индивидуальным предпринимателям и юридическим лицам в ТМО  предоставлено в аренду для осуществления деятельности 8 помещений и 1 земельный участок (МСП - 7).</w:t>
      </w:r>
    </w:p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AFBFC" w:fill="FAFBFC"/>
        <w:contextualSpacing/>
        <w:jc w:val="both"/>
        <w:rPr>
          <w:rFonts w:eastAsia="Arial"/>
          <w:sz w:val="24"/>
          <w:szCs w:val="24"/>
        </w:rPr>
      </w:pPr>
    </w:p>
    <w:tbl>
      <w:tblPr>
        <w:tblStyle w:val="af"/>
        <w:tblW w:w="9606" w:type="dxa"/>
        <w:tblLayout w:type="fixed"/>
        <w:tblLook w:val="04A0"/>
      </w:tblPr>
      <w:tblGrid>
        <w:gridCol w:w="2235"/>
        <w:gridCol w:w="992"/>
        <w:gridCol w:w="993"/>
        <w:gridCol w:w="1066"/>
        <w:gridCol w:w="776"/>
        <w:gridCol w:w="3544"/>
      </w:tblGrid>
      <w:tr w:rsidR="005F68AE" w:rsidRPr="005F68AE" w:rsidTr="005F68AE">
        <w:tc>
          <w:tcPr>
            <w:tcW w:w="2235" w:type="dxa"/>
            <w:vMerge w:val="restart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Кол-во, ед.</w:t>
            </w:r>
          </w:p>
        </w:tc>
        <w:tc>
          <w:tcPr>
            <w:tcW w:w="1842" w:type="dxa"/>
            <w:gridSpan w:val="2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Площадь, м2</w:t>
            </w:r>
          </w:p>
        </w:tc>
        <w:tc>
          <w:tcPr>
            <w:tcW w:w="3544" w:type="dxa"/>
            <w:vMerge w:val="restart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Справочно</w:t>
            </w:r>
          </w:p>
        </w:tc>
      </w:tr>
      <w:tr w:rsidR="005F68AE" w:rsidRPr="005F68AE" w:rsidTr="005F68AE">
        <w:tc>
          <w:tcPr>
            <w:tcW w:w="2235" w:type="dxa"/>
            <w:vMerge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села</w:t>
            </w: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</w:t>
            </w: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села</w:t>
            </w:r>
          </w:p>
        </w:tc>
        <w:tc>
          <w:tcPr>
            <w:tcW w:w="3544" w:type="dxa"/>
            <w:vMerge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2235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Продовольстве</w:t>
            </w:r>
            <w:r w:rsidRPr="005F68AE">
              <w:rPr>
                <w:rFonts w:eastAsia="Arial"/>
                <w:sz w:val="24"/>
                <w:szCs w:val="24"/>
              </w:rPr>
              <w:t>н</w:t>
            </w:r>
            <w:r w:rsidRPr="005F68AE">
              <w:rPr>
                <w:rFonts w:eastAsia="Arial"/>
                <w:sz w:val="24"/>
                <w:szCs w:val="24"/>
              </w:rPr>
              <w:t>ные магазины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10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978,6</w:t>
            </w: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3544" w:type="dxa"/>
            <w:vMerge w:val="restart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2235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Промышленные магазины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11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847,6</w:t>
            </w: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3544" w:type="dxa"/>
            <w:vMerge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2235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Универсальные магазины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6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8</w:t>
            </w:r>
          </w:p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2319,2</w:t>
            </w: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769,9</w:t>
            </w:r>
          </w:p>
        </w:tc>
        <w:tc>
          <w:tcPr>
            <w:tcW w:w="3544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"Магнит" - 2,"Пятерочка"- 2, "Бристоль" – 1;"КрасноеБелое"– 1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Села: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Варзуга</w:t>
            </w:r>
            <w:r w:rsidRPr="005F68AE">
              <w:rPr>
                <w:rFonts w:eastAsia="Arial"/>
                <w:sz w:val="24"/>
                <w:szCs w:val="24"/>
              </w:rPr>
              <w:t xml:space="preserve"> - 4: СПК РК Всходы коммунизма -  2; ИП Ковальчук Е.М., Заборщиков М.Ф., 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Кузомень</w:t>
            </w:r>
            <w:r w:rsidRPr="005F68AE">
              <w:rPr>
                <w:rFonts w:eastAsia="Arial"/>
                <w:sz w:val="24"/>
                <w:szCs w:val="24"/>
              </w:rPr>
              <w:t xml:space="preserve"> – 2: СПК РК Всходы </w:t>
            </w:r>
            <w:r w:rsidRPr="005F68AE">
              <w:rPr>
                <w:rFonts w:eastAsia="Arial"/>
                <w:sz w:val="24"/>
                <w:szCs w:val="24"/>
              </w:rPr>
              <w:lastRenderedPageBreak/>
              <w:t>коммунизма, ИП Двинина В.В.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Чапома</w:t>
            </w:r>
            <w:r w:rsidRPr="005F68AE">
              <w:rPr>
                <w:rFonts w:eastAsia="Arial"/>
                <w:sz w:val="24"/>
                <w:szCs w:val="24"/>
              </w:rPr>
              <w:t xml:space="preserve"> – 1: ИП Шевелёва А.С.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Чаваньга</w:t>
            </w:r>
            <w:r w:rsidRPr="005F68AE">
              <w:rPr>
                <w:rFonts w:eastAsia="Arial"/>
                <w:sz w:val="24"/>
                <w:szCs w:val="24"/>
              </w:rPr>
              <w:t xml:space="preserve"> – 1: ИП Шевелева А.С.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2235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lastRenderedPageBreak/>
              <w:t>Аптеки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158,8</w:t>
            </w: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3544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ООО Фарма, ИП Титова Ю.И., ООО Апрель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Села: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Планируется открытие аптеки (ООО Поморье) в Варзуге до конца 2026 года.</w:t>
            </w:r>
          </w:p>
        </w:tc>
      </w:tr>
      <w:tr w:rsidR="005F68AE" w:rsidRPr="005F68AE" w:rsidTr="005F68AE">
        <w:tc>
          <w:tcPr>
            <w:tcW w:w="2235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30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8</w:t>
            </w: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4304,2</w:t>
            </w: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769,9</w:t>
            </w:r>
          </w:p>
        </w:tc>
        <w:tc>
          <w:tcPr>
            <w:tcW w:w="3544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2235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Заправочная ста</w:t>
            </w:r>
            <w:r w:rsidRPr="005F68AE">
              <w:rPr>
                <w:rFonts w:eastAsia="Arial"/>
                <w:sz w:val="24"/>
                <w:szCs w:val="24"/>
              </w:rPr>
              <w:t>н</w:t>
            </w:r>
            <w:r w:rsidRPr="005F68AE">
              <w:rPr>
                <w:rFonts w:eastAsia="Arial"/>
                <w:sz w:val="24"/>
                <w:szCs w:val="24"/>
              </w:rPr>
              <w:t>ция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4 к</w:t>
            </w:r>
            <w:r w:rsidRPr="005F68AE">
              <w:rPr>
                <w:rFonts w:eastAsia="Arial"/>
                <w:sz w:val="24"/>
                <w:szCs w:val="24"/>
              </w:rPr>
              <w:t>о</w:t>
            </w:r>
            <w:r w:rsidRPr="005F68AE">
              <w:rPr>
                <w:rFonts w:eastAsia="Arial"/>
                <w:sz w:val="24"/>
                <w:szCs w:val="24"/>
              </w:rPr>
              <w:t>лонки</w:t>
            </w: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3544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2235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Пункты выдачи товаров марке</w:t>
            </w:r>
            <w:r w:rsidRPr="005F68AE">
              <w:rPr>
                <w:rFonts w:eastAsia="Arial"/>
                <w:sz w:val="24"/>
                <w:szCs w:val="24"/>
              </w:rPr>
              <w:t>т</w:t>
            </w:r>
            <w:r w:rsidRPr="005F68AE">
              <w:rPr>
                <w:rFonts w:eastAsia="Arial"/>
                <w:sz w:val="24"/>
                <w:szCs w:val="24"/>
              </w:rPr>
              <w:t>плейсов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  <w:lang w:val="en-US"/>
              </w:rPr>
            </w:pPr>
            <w:r w:rsidRPr="005F68AE">
              <w:rPr>
                <w:rFonts w:eastAsia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106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776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-</w:t>
            </w:r>
          </w:p>
        </w:tc>
        <w:tc>
          <w:tcPr>
            <w:tcW w:w="3544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  <w:lang w:val="en-US"/>
              </w:rPr>
            </w:pPr>
            <w:r w:rsidRPr="005F68AE">
              <w:rPr>
                <w:rFonts w:eastAsia="Arial"/>
                <w:sz w:val="24"/>
                <w:szCs w:val="24"/>
                <w:lang w:val="en-US"/>
              </w:rPr>
              <w:t>WB – 3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5F68AE">
              <w:rPr>
                <w:rFonts w:eastAsia="Arial"/>
                <w:sz w:val="24"/>
                <w:szCs w:val="24"/>
                <w:lang w:val="en-US"/>
              </w:rPr>
              <w:t>Ozon - 3</w:t>
            </w:r>
          </w:p>
        </w:tc>
      </w:tr>
    </w:tbl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AFBFC" w:fill="FAFBFC"/>
        <w:contextualSpacing/>
        <w:rPr>
          <w:rFonts w:eastAsia="Arial"/>
          <w:sz w:val="24"/>
          <w:szCs w:val="24"/>
        </w:rPr>
      </w:pPr>
    </w:p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contextualSpacing/>
        <w:jc w:val="both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>ОБЩЕСТВЕННОЕ ПИТАНИЕ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По состоянию на начало 2026 года на территории Терского муниципального округа фун</w:t>
      </w:r>
      <w:r w:rsidRPr="005F68AE">
        <w:rPr>
          <w:sz w:val="24"/>
          <w:szCs w:val="24"/>
        </w:rPr>
        <w:t>к</w:t>
      </w:r>
      <w:r w:rsidRPr="005F68AE">
        <w:rPr>
          <w:sz w:val="24"/>
          <w:szCs w:val="24"/>
        </w:rPr>
        <w:t>ционируют 7 объектов общественного питания суммарной вместимостью 226 посадо</w:t>
      </w:r>
      <w:r w:rsidRPr="005F68AE">
        <w:rPr>
          <w:sz w:val="24"/>
          <w:szCs w:val="24"/>
        </w:rPr>
        <w:t>ч</w:t>
      </w:r>
      <w:r w:rsidRPr="005F68AE">
        <w:rPr>
          <w:sz w:val="24"/>
          <w:szCs w:val="24"/>
        </w:rPr>
        <w:t>ных мест. При этом 6 объектов (86 %) сосредоточены в Умбе, включая 5 предприятий рест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ранного типа (кафе, кулинарии, бары) и 1 столовую. Общая площадь залов обслуживания в Умбе составляет 269,5 м². В сельской местности округа лишь 1 объект общественного питания - столовая на б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 xml:space="preserve">лансе школы с. Варзуга. </w:t>
      </w:r>
    </w:p>
    <w:p w:rsidR="005F68AE" w:rsidRPr="005F68AE" w:rsidRDefault="005F68AE" w:rsidP="005F68AE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Все коммерческие предприятия общепита (кафе «Морской бриз», «Берег», UMBA, кул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 xml:space="preserve">нария ИП Сасова и др.) сконцентрированы исключительно в Умбе. </w:t>
      </w:r>
    </w:p>
    <w:p w:rsidR="005F68AE" w:rsidRPr="005F68AE" w:rsidRDefault="005F68AE" w:rsidP="005F68AE">
      <w:pPr>
        <w:shd w:val="clear" w:color="auto" w:fill="FFFFFF"/>
        <w:contextualSpacing/>
        <w:rPr>
          <w:sz w:val="24"/>
          <w:szCs w:val="24"/>
        </w:rPr>
      </w:pPr>
    </w:p>
    <w:tbl>
      <w:tblPr>
        <w:tblStyle w:val="af"/>
        <w:tblW w:w="9606" w:type="dxa"/>
        <w:tblLayout w:type="fixed"/>
        <w:tblLook w:val="04A0"/>
      </w:tblPr>
      <w:tblGrid>
        <w:gridCol w:w="1809"/>
        <w:gridCol w:w="977"/>
        <w:gridCol w:w="992"/>
        <w:gridCol w:w="850"/>
        <w:gridCol w:w="993"/>
        <w:gridCol w:w="992"/>
        <w:gridCol w:w="850"/>
        <w:gridCol w:w="2143"/>
      </w:tblGrid>
      <w:tr w:rsidR="005F68AE" w:rsidRPr="005F68AE" w:rsidTr="005F68AE">
        <w:tc>
          <w:tcPr>
            <w:tcW w:w="1809" w:type="dxa"/>
            <w:vMerge w:val="restart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Количество, ед.</w:t>
            </w:r>
          </w:p>
        </w:tc>
        <w:tc>
          <w:tcPr>
            <w:tcW w:w="1843" w:type="dxa"/>
            <w:gridSpan w:val="2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Количество п</w:t>
            </w:r>
            <w:r w:rsidRPr="005F68AE">
              <w:rPr>
                <w:sz w:val="24"/>
                <w:szCs w:val="24"/>
              </w:rPr>
              <w:t>о</w:t>
            </w:r>
            <w:r w:rsidRPr="005F68AE">
              <w:rPr>
                <w:sz w:val="24"/>
                <w:szCs w:val="24"/>
              </w:rPr>
              <w:t>садочных мест, ед.</w:t>
            </w:r>
          </w:p>
        </w:tc>
        <w:tc>
          <w:tcPr>
            <w:tcW w:w="1842" w:type="dxa"/>
            <w:gridSpan w:val="2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Площадь зала обслуживания посетителей, м2</w:t>
            </w:r>
          </w:p>
        </w:tc>
        <w:tc>
          <w:tcPr>
            <w:tcW w:w="2143" w:type="dxa"/>
            <w:vMerge w:val="restart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Справочно</w:t>
            </w:r>
          </w:p>
        </w:tc>
      </w:tr>
      <w:tr w:rsidR="005F68AE" w:rsidRPr="005F68AE" w:rsidTr="005F68AE">
        <w:tc>
          <w:tcPr>
            <w:tcW w:w="1809" w:type="dxa"/>
            <w:vMerge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</w:tc>
        <w:tc>
          <w:tcPr>
            <w:tcW w:w="977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Умба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села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Умба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села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Умба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села</w:t>
            </w:r>
          </w:p>
        </w:tc>
        <w:tc>
          <w:tcPr>
            <w:tcW w:w="2143" w:type="dxa"/>
            <w:vMerge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1809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Рестораны, к</w:t>
            </w:r>
            <w:r w:rsidRPr="005F68AE">
              <w:rPr>
                <w:sz w:val="24"/>
                <w:szCs w:val="24"/>
              </w:rPr>
              <w:t>а</w:t>
            </w:r>
            <w:r w:rsidRPr="005F68AE">
              <w:rPr>
                <w:sz w:val="24"/>
                <w:szCs w:val="24"/>
              </w:rPr>
              <w:t>фе бары, кул</w:t>
            </w:r>
            <w:r w:rsidRPr="005F68AE">
              <w:rPr>
                <w:sz w:val="24"/>
                <w:szCs w:val="24"/>
              </w:rPr>
              <w:t>и</w:t>
            </w:r>
            <w:r w:rsidRPr="005F68AE">
              <w:rPr>
                <w:sz w:val="24"/>
                <w:szCs w:val="24"/>
              </w:rPr>
              <w:t>нарии</w:t>
            </w:r>
          </w:p>
        </w:tc>
        <w:tc>
          <w:tcPr>
            <w:tcW w:w="977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74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130,3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-</w:t>
            </w:r>
          </w:p>
        </w:tc>
        <w:tc>
          <w:tcPr>
            <w:tcW w:w="2143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b/>
                <w:sz w:val="24"/>
                <w:szCs w:val="24"/>
              </w:rPr>
            </w:pPr>
            <w:r w:rsidRPr="005F68AE">
              <w:rPr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ИП Пушко Л.В. - кафе «Морской бриз»; ИП Нест</w:t>
            </w:r>
            <w:r w:rsidRPr="005F68AE">
              <w:rPr>
                <w:sz w:val="24"/>
                <w:szCs w:val="24"/>
              </w:rPr>
              <w:t>е</w:t>
            </w:r>
            <w:r w:rsidRPr="005F68AE">
              <w:rPr>
                <w:sz w:val="24"/>
                <w:szCs w:val="24"/>
              </w:rPr>
              <w:t>рова А.В. - кафе «Берег» и кулин</w:t>
            </w:r>
            <w:r w:rsidRPr="005F68AE">
              <w:rPr>
                <w:sz w:val="24"/>
                <w:szCs w:val="24"/>
              </w:rPr>
              <w:t>а</w:t>
            </w:r>
            <w:r w:rsidRPr="005F68AE">
              <w:rPr>
                <w:sz w:val="24"/>
                <w:szCs w:val="24"/>
              </w:rPr>
              <w:t>рия; ИП Сасов А.Б. - кулинария; ООО УмбаТревел  - кафе UMBA</w:t>
            </w:r>
          </w:p>
        </w:tc>
      </w:tr>
      <w:tr w:rsidR="005F68AE" w:rsidRPr="005F68AE" w:rsidTr="005F68AE">
        <w:tc>
          <w:tcPr>
            <w:tcW w:w="1809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Столовые, н</w:t>
            </w:r>
            <w:r w:rsidRPr="005F68AE">
              <w:rPr>
                <w:sz w:val="24"/>
                <w:szCs w:val="24"/>
              </w:rPr>
              <w:t>а</w:t>
            </w:r>
            <w:r w:rsidRPr="005F68AE">
              <w:rPr>
                <w:sz w:val="24"/>
                <w:szCs w:val="24"/>
              </w:rPr>
              <w:t>ходящиеся а балансе уче</w:t>
            </w:r>
            <w:r w:rsidRPr="005F68AE">
              <w:rPr>
                <w:sz w:val="24"/>
                <w:szCs w:val="24"/>
              </w:rPr>
              <w:t>б</w:t>
            </w:r>
            <w:r w:rsidRPr="005F68AE">
              <w:rPr>
                <w:sz w:val="24"/>
                <w:szCs w:val="24"/>
              </w:rPr>
              <w:t>ных заведений, организаций, промышле</w:t>
            </w:r>
            <w:r w:rsidRPr="005F68AE">
              <w:rPr>
                <w:sz w:val="24"/>
                <w:szCs w:val="24"/>
              </w:rPr>
              <w:t>н</w:t>
            </w:r>
            <w:r w:rsidRPr="005F68AE">
              <w:rPr>
                <w:sz w:val="24"/>
                <w:szCs w:val="24"/>
              </w:rPr>
              <w:t>ных предпр</w:t>
            </w:r>
            <w:r w:rsidRPr="005F68AE">
              <w:rPr>
                <w:sz w:val="24"/>
                <w:szCs w:val="24"/>
              </w:rPr>
              <w:t>и</w:t>
            </w:r>
            <w:r w:rsidRPr="005F68AE">
              <w:rPr>
                <w:sz w:val="24"/>
                <w:szCs w:val="24"/>
              </w:rPr>
              <w:t>ятий</w:t>
            </w:r>
          </w:p>
        </w:tc>
        <w:tc>
          <w:tcPr>
            <w:tcW w:w="977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139,2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74,2</w:t>
            </w:r>
          </w:p>
        </w:tc>
        <w:tc>
          <w:tcPr>
            <w:tcW w:w="2143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1809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Итого:</w:t>
            </w:r>
          </w:p>
        </w:tc>
        <w:tc>
          <w:tcPr>
            <w:tcW w:w="977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194</w:t>
            </w:r>
          </w:p>
        </w:tc>
        <w:tc>
          <w:tcPr>
            <w:tcW w:w="993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269,5</w:t>
            </w:r>
          </w:p>
        </w:tc>
        <w:tc>
          <w:tcPr>
            <w:tcW w:w="850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F68AE">
              <w:rPr>
                <w:sz w:val="24"/>
                <w:szCs w:val="24"/>
              </w:rPr>
              <w:t>74,2</w:t>
            </w:r>
          </w:p>
        </w:tc>
        <w:tc>
          <w:tcPr>
            <w:tcW w:w="2143" w:type="dxa"/>
            <w:noWrap/>
          </w:tcPr>
          <w:p w:rsidR="005F68AE" w:rsidRPr="005F68AE" w:rsidRDefault="005F68AE" w:rsidP="005F68A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</w:tc>
      </w:tr>
    </w:tbl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AFBFC" w:fill="FAFBFC"/>
        <w:ind w:firstLine="567"/>
        <w:contextualSpacing/>
        <w:rPr>
          <w:rFonts w:eastAsia="Arial"/>
          <w:b/>
          <w:sz w:val="24"/>
          <w:szCs w:val="24"/>
        </w:rPr>
      </w:pPr>
    </w:p>
    <w:p w:rsidR="005F68AE" w:rsidRPr="005F68AE" w:rsidRDefault="005F68AE" w:rsidP="005F6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contextualSpacing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>ОБЪЕКТЫ БЫТОВОГО ОБСЛУЖИВАНИЯ</w:t>
      </w:r>
    </w:p>
    <w:p w:rsidR="005F68AE" w:rsidRPr="005F68AE" w:rsidRDefault="005F68AE" w:rsidP="005F68AE">
      <w:pPr>
        <w:shd w:val="clear" w:color="auto" w:fill="FFFFFF"/>
        <w:ind w:firstLine="567"/>
        <w:contextualSpacing/>
        <w:rPr>
          <w:sz w:val="24"/>
          <w:szCs w:val="24"/>
        </w:rPr>
      </w:pPr>
      <w:r w:rsidRPr="005F68AE">
        <w:rPr>
          <w:sz w:val="24"/>
          <w:szCs w:val="24"/>
        </w:rPr>
        <w:t xml:space="preserve">В округе зарегистрировано 13 объектов бытового обслуживания, все — в пгт. Умба. </w:t>
      </w:r>
    </w:p>
    <w:p w:rsidR="005F68AE" w:rsidRPr="005F68AE" w:rsidRDefault="005F68AE" w:rsidP="005F68AE">
      <w:pPr>
        <w:shd w:val="clear" w:color="auto" w:fill="FFFFFF"/>
        <w:contextualSpacing/>
        <w:rPr>
          <w:sz w:val="24"/>
          <w:szCs w:val="24"/>
        </w:rPr>
      </w:pPr>
    </w:p>
    <w:tbl>
      <w:tblPr>
        <w:tblStyle w:val="af"/>
        <w:tblW w:w="9606" w:type="dxa"/>
        <w:tblLook w:val="04A0"/>
      </w:tblPr>
      <w:tblGrid>
        <w:gridCol w:w="4077"/>
        <w:gridCol w:w="1738"/>
        <w:gridCol w:w="3791"/>
      </w:tblGrid>
      <w:tr w:rsidR="005F68AE" w:rsidRPr="005F68AE" w:rsidTr="005F68AE">
        <w:trPr>
          <w:trHeight w:val="722"/>
        </w:trPr>
        <w:tc>
          <w:tcPr>
            <w:tcW w:w="4077" w:type="dxa"/>
            <w:noWrap/>
          </w:tcPr>
          <w:p w:rsidR="005F68AE" w:rsidRPr="005F68AE" w:rsidRDefault="005F68AE" w:rsidP="005F68A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1738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F68AE">
              <w:rPr>
                <w:b/>
                <w:sz w:val="24"/>
                <w:szCs w:val="24"/>
              </w:rPr>
              <w:t>Количество, ед.</w:t>
            </w:r>
          </w:p>
        </w:tc>
        <w:tc>
          <w:tcPr>
            <w:tcW w:w="3791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F68AE">
              <w:rPr>
                <w:b/>
                <w:sz w:val="24"/>
                <w:szCs w:val="24"/>
              </w:rPr>
              <w:t>Справочно:</w:t>
            </w:r>
          </w:p>
        </w:tc>
      </w:tr>
      <w:tr w:rsidR="005F68AE" w:rsidRPr="005F68AE" w:rsidTr="005F68AE">
        <w:tc>
          <w:tcPr>
            <w:tcW w:w="4077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Число объектов бытового обслуж</w:t>
            </w:r>
            <w:r w:rsidRPr="005F68AE">
              <w:rPr>
                <w:rFonts w:eastAsia="Arial"/>
                <w:sz w:val="24"/>
                <w:szCs w:val="24"/>
              </w:rPr>
              <w:t>и</w:t>
            </w:r>
            <w:r w:rsidRPr="005F68AE">
              <w:rPr>
                <w:rFonts w:eastAsia="Arial"/>
                <w:sz w:val="24"/>
                <w:szCs w:val="24"/>
              </w:rPr>
              <w:t>вания населения, оказывающих у</w:t>
            </w:r>
            <w:r w:rsidRPr="005F68AE">
              <w:rPr>
                <w:rFonts w:eastAsia="Arial"/>
                <w:sz w:val="24"/>
                <w:szCs w:val="24"/>
              </w:rPr>
              <w:t>с</w:t>
            </w:r>
            <w:r w:rsidRPr="005F68AE">
              <w:rPr>
                <w:rFonts w:eastAsia="Arial"/>
                <w:sz w:val="24"/>
                <w:szCs w:val="24"/>
              </w:rPr>
              <w:t>луги - всего</w:t>
            </w:r>
          </w:p>
        </w:tc>
        <w:tc>
          <w:tcPr>
            <w:tcW w:w="1738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13</w:t>
            </w:r>
          </w:p>
        </w:tc>
        <w:tc>
          <w:tcPr>
            <w:tcW w:w="3791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</w:p>
        </w:tc>
      </w:tr>
      <w:tr w:rsidR="005F68AE" w:rsidRPr="005F68AE" w:rsidTr="005F68AE">
        <w:tc>
          <w:tcPr>
            <w:tcW w:w="4077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по техническому обслуживанию и ремонту транспортных средств, м</w:t>
            </w:r>
            <w:r w:rsidRPr="005F68AE">
              <w:rPr>
                <w:rFonts w:eastAsia="Arial"/>
                <w:sz w:val="24"/>
                <w:szCs w:val="24"/>
              </w:rPr>
              <w:t>а</w:t>
            </w:r>
            <w:r w:rsidRPr="005F68AE">
              <w:rPr>
                <w:rFonts w:eastAsia="Arial"/>
                <w:sz w:val="24"/>
                <w:szCs w:val="24"/>
              </w:rPr>
              <w:t>шин и оборудования</w:t>
            </w:r>
          </w:p>
        </w:tc>
        <w:tc>
          <w:tcPr>
            <w:tcW w:w="1738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3791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ИП Стасевич Т.В, самозаняты</w:t>
            </w:r>
            <w:r w:rsidRPr="005F68AE">
              <w:rPr>
                <w:rFonts w:eastAsia="Arial"/>
                <w:sz w:val="24"/>
                <w:szCs w:val="24"/>
              </w:rPr>
              <w:t>й</w:t>
            </w:r>
            <w:r w:rsidRPr="005F68AE">
              <w:rPr>
                <w:rFonts w:eastAsia="Arial"/>
                <w:sz w:val="24"/>
                <w:szCs w:val="24"/>
              </w:rPr>
              <w:t>Пушко В., ООО «Краска» - в пр</w:t>
            </w:r>
            <w:r w:rsidRPr="005F68AE">
              <w:rPr>
                <w:rFonts w:eastAsia="Arial"/>
                <w:sz w:val="24"/>
                <w:szCs w:val="24"/>
              </w:rPr>
              <w:t>о</w:t>
            </w:r>
            <w:r w:rsidRPr="005F68AE">
              <w:rPr>
                <w:rFonts w:eastAsia="Arial"/>
                <w:sz w:val="24"/>
                <w:szCs w:val="24"/>
              </w:rPr>
              <w:t>цессе ликвидации</w:t>
            </w:r>
          </w:p>
        </w:tc>
      </w:tr>
      <w:tr w:rsidR="005F68AE" w:rsidRPr="005F68AE" w:rsidTr="005F68AE">
        <w:tc>
          <w:tcPr>
            <w:tcW w:w="4077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бань и душевых и саун</w:t>
            </w:r>
          </w:p>
        </w:tc>
        <w:tc>
          <w:tcPr>
            <w:tcW w:w="1738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3791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ИП Шевелёва А.С.</w:t>
            </w:r>
          </w:p>
        </w:tc>
      </w:tr>
      <w:tr w:rsidR="005F68AE" w:rsidRPr="005F68AE" w:rsidTr="005F68AE">
        <w:tc>
          <w:tcPr>
            <w:tcW w:w="4077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салон косметических услуг</w:t>
            </w:r>
          </w:p>
        </w:tc>
        <w:tc>
          <w:tcPr>
            <w:tcW w:w="1738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8</w:t>
            </w:r>
          </w:p>
        </w:tc>
        <w:tc>
          <w:tcPr>
            <w:tcW w:w="3791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Леонова Е, Тананян А., Фролова А., Попова Т., Сурядова М., Ш</w:t>
            </w:r>
            <w:r w:rsidRPr="005F68AE">
              <w:rPr>
                <w:rFonts w:eastAsia="Arial"/>
                <w:sz w:val="24"/>
                <w:szCs w:val="24"/>
              </w:rPr>
              <w:t>и</w:t>
            </w:r>
            <w:r w:rsidRPr="005F68AE">
              <w:rPr>
                <w:rFonts w:eastAsia="Arial"/>
                <w:sz w:val="24"/>
                <w:szCs w:val="24"/>
              </w:rPr>
              <w:t>ловская Е., Гавалина В., Мульк</w:t>
            </w:r>
            <w:r w:rsidRPr="005F68AE">
              <w:rPr>
                <w:rFonts w:eastAsia="Arial"/>
                <w:sz w:val="24"/>
                <w:szCs w:val="24"/>
              </w:rPr>
              <w:t>а</w:t>
            </w:r>
            <w:r w:rsidRPr="005F68AE">
              <w:rPr>
                <w:rFonts w:eastAsia="Arial"/>
                <w:sz w:val="24"/>
                <w:szCs w:val="24"/>
              </w:rPr>
              <w:t>манова В.</w:t>
            </w:r>
          </w:p>
        </w:tc>
      </w:tr>
      <w:tr w:rsidR="005F68AE" w:rsidRPr="005F68AE" w:rsidTr="005F68AE">
        <w:tc>
          <w:tcPr>
            <w:tcW w:w="4077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фотоателье</w:t>
            </w:r>
          </w:p>
        </w:tc>
        <w:tc>
          <w:tcPr>
            <w:tcW w:w="1738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3791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Мушегян Л.</w:t>
            </w:r>
          </w:p>
        </w:tc>
      </w:tr>
      <w:tr w:rsidR="005F68AE" w:rsidRPr="005F68AE" w:rsidTr="005F68AE">
        <w:tc>
          <w:tcPr>
            <w:tcW w:w="4077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ритуальные услуги</w:t>
            </w:r>
          </w:p>
        </w:tc>
        <w:tc>
          <w:tcPr>
            <w:tcW w:w="1738" w:type="dxa"/>
            <w:noWrap/>
          </w:tcPr>
          <w:p w:rsidR="005F68AE" w:rsidRPr="005F68AE" w:rsidRDefault="005F68AE" w:rsidP="005F68AE">
            <w:pPr>
              <w:contextualSpacing/>
              <w:jc w:val="center"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2</w:t>
            </w:r>
          </w:p>
        </w:tc>
        <w:tc>
          <w:tcPr>
            <w:tcW w:w="3791" w:type="dxa"/>
            <w:noWrap/>
          </w:tcPr>
          <w:p w:rsidR="005F68AE" w:rsidRPr="005F68AE" w:rsidRDefault="005F68AE" w:rsidP="005F68AE">
            <w:pPr>
              <w:contextualSpacing/>
              <w:rPr>
                <w:rFonts w:eastAsia="Arial"/>
                <w:b/>
                <w:sz w:val="24"/>
                <w:szCs w:val="24"/>
              </w:rPr>
            </w:pPr>
            <w:r w:rsidRPr="005F68AE">
              <w:rPr>
                <w:rFonts w:eastAsia="Arial"/>
                <w:b/>
                <w:sz w:val="24"/>
                <w:szCs w:val="24"/>
              </w:rPr>
              <w:t>Умба:</w:t>
            </w:r>
          </w:p>
          <w:p w:rsidR="005F68AE" w:rsidRPr="005F68AE" w:rsidRDefault="005F68AE" w:rsidP="005F68AE">
            <w:pPr>
              <w:contextualSpacing/>
              <w:rPr>
                <w:rFonts w:eastAsia="Arial"/>
                <w:sz w:val="24"/>
                <w:szCs w:val="24"/>
              </w:rPr>
            </w:pPr>
            <w:r w:rsidRPr="005F68AE">
              <w:rPr>
                <w:rFonts w:eastAsia="Arial"/>
                <w:sz w:val="24"/>
                <w:szCs w:val="24"/>
              </w:rPr>
              <w:t>ИП Бурцева К., ИП Лепихин И.</w:t>
            </w:r>
          </w:p>
        </w:tc>
      </w:tr>
    </w:tbl>
    <w:p w:rsidR="005F68AE" w:rsidRPr="005F68AE" w:rsidRDefault="005F68AE" w:rsidP="005F68AE">
      <w:pPr>
        <w:contextualSpacing/>
        <w:rPr>
          <w:sz w:val="24"/>
          <w:szCs w:val="24"/>
        </w:rPr>
      </w:pP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Значения оборота розничной торговли и платных услуг в разрезе муниципальных образ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ваний Мурманской области органами статистики приводятся без субъектов малого предприн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мател</w:t>
      </w:r>
      <w:r w:rsidRPr="005F68AE">
        <w:rPr>
          <w:sz w:val="24"/>
          <w:szCs w:val="24"/>
        </w:rPr>
        <w:t>ь</w:t>
      </w:r>
      <w:r w:rsidRPr="005F68AE">
        <w:rPr>
          <w:sz w:val="24"/>
          <w:szCs w:val="24"/>
        </w:rPr>
        <w:t>ства, фактические значения  экспертно переоценены с учётом вклада данного сектора бизнеса.</w:t>
      </w:r>
    </w:p>
    <w:p w:rsidR="005F68AE" w:rsidRPr="005F68AE" w:rsidRDefault="005F68AE" w:rsidP="005F68AE">
      <w:pPr>
        <w:pStyle w:val="30"/>
        <w:spacing w:after="0"/>
        <w:ind w:left="0"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В 2024 году</w:t>
      </w:r>
      <w:r w:rsidRPr="005F68AE">
        <w:rPr>
          <w:sz w:val="24"/>
          <w:szCs w:val="24"/>
        </w:rPr>
        <w:t xml:space="preserve"> сохранялась тенденция снижения физических объемов розничного товар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оборота, общественного питания и платных услуг населению, обусловленная низким потреб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тельским спросом на фоне снижения реальных денежных доходов.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bCs/>
          <w:sz w:val="24"/>
          <w:szCs w:val="24"/>
        </w:rPr>
        <w:t>В 2025 году</w:t>
      </w:r>
      <w:r w:rsidRPr="005F68AE">
        <w:rPr>
          <w:bCs/>
          <w:i/>
          <w:sz w:val="24"/>
          <w:szCs w:val="24"/>
        </w:rPr>
        <w:t xml:space="preserve"> </w:t>
      </w:r>
      <w:r w:rsidRPr="005F68AE">
        <w:rPr>
          <w:bCs/>
          <w:sz w:val="24"/>
          <w:szCs w:val="24"/>
        </w:rPr>
        <w:t>оборот розничной торговли составил 1010,0</w:t>
      </w:r>
      <w:r w:rsidRPr="005F68AE">
        <w:rPr>
          <w:sz w:val="24"/>
          <w:szCs w:val="24"/>
        </w:rPr>
        <w:t xml:space="preserve"> млн. рублей, индекс физического об</w:t>
      </w:r>
      <w:r w:rsidRPr="005F68AE">
        <w:rPr>
          <w:sz w:val="24"/>
          <w:szCs w:val="24"/>
        </w:rPr>
        <w:t>ъ</w:t>
      </w:r>
      <w:r w:rsidRPr="005F68AE">
        <w:rPr>
          <w:sz w:val="24"/>
          <w:szCs w:val="24"/>
        </w:rPr>
        <w:t>ема оборота розничной торговли составил 101,0 %.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В 2026 году</w:t>
      </w:r>
      <w:r w:rsidRPr="005F68AE">
        <w:rPr>
          <w:sz w:val="24"/>
          <w:szCs w:val="24"/>
        </w:rPr>
        <w:t xml:space="preserve"> населению округа будет оказано платных услуг на сумму 396,4 млн. рублей, что составляет в сопоставимых ценах  107,9% к уровню уровня 2025 года.</w:t>
      </w:r>
    </w:p>
    <w:p w:rsidR="005F68AE" w:rsidRPr="005F68AE" w:rsidRDefault="005F68AE" w:rsidP="005F68AE">
      <w:pPr>
        <w:ind w:firstLine="567"/>
        <w:contextualSpacing/>
        <w:jc w:val="both"/>
        <w:rPr>
          <w:bCs/>
          <w:iCs/>
          <w:sz w:val="24"/>
          <w:szCs w:val="24"/>
        </w:rPr>
      </w:pPr>
      <w:r w:rsidRPr="005F68AE">
        <w:rPr>
          <w:sz w:val="24"/>
          <w:szCs w:val="24"/>
        </w:rPr>
        <w:t>В структуре объема платных услуг населению традиционно будут преобладать жили</w:t>
      </w:r>
      <w:r w:rsidRPr="005F68AE">
        <w:rPr>
          <w:sz w:val="24"/>
          <w:szCs w:val="24"/>
        </w:rPr>
        <w:t>щ</w:t>
      </w:r>
      <w:r w:rsidRPr="005F68AE">
        <w:rPr>
          <w:sz w:val="24"/>
          <w:szCs w:val="24"/>
        </w:rPr>
        <w:t>но-коммунальные услуги, транспортные услуги, услуги связи и бытовые услуги.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Период </w:t>
      </w:r>
      <w:r w:rsidRPr="005F68AE">
        <w:rPr>
          <w:b/>
          <w:sz w:val="24"/>
          <w:szCs w:val="24"/>
        </w:rPr>
        <w:t>2027 - 2029</w:t>
      </w:r>
      <w:r w:rsidRPr="005F68AE">
        <w:rPr>
          <w:sz w:val="24"/>
          <w:szCs w:val="24"/>
        </w:rPr>
        <w:t xml:space="preserve"> годов вслед за общей стабилизацией будет характеризоваться пост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пенным восстановлением потребительской активности населения, выраженной в сде</w:t>
      </w:r>
      <w:r w:rsidRPr="005F68AE">
        <w:rPr>
          <w:sz w:val="24"/>
          <w:szCs w:val="24"/>
        </w:rPr>
        <w:t>р</w:t>
      </w:r>
      <w:r w:rsidRPr="005F68AE">
        <w:rPr>
          <w:sz w:val="24"/>
          <w:szCs w:val="24"/>
        </w:rPr>
        <w:t>жанной динамике потребительского спроса.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Товарная насыщенность потребительского рынка будет носить устойчивый характер, с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хранится тенденция по продвижению отечественных товаров на потребительский рынок, ос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бенно продуктов питания.</w:t>
      </w:r>
    </w:p>
    <w:p w:rsidR="005F68AE" w:rsidRPr="005F68AE" w:rsidRDefault="005F68AE" w:rsidP="005F68AE">
      <w:pPr>
        <w:ind w:firstLine="540"/>
        <w:contextualSpacing/>
        <w:rPr>
          <w:b/>
          <w:sz w:val="24"/>
          <w:szCs w:val="24"/>
        </w:rPr>
      </w:pPr>
    </w:p>
    <w:p w:rsidR="005F68AE" w:rsidRPr="005F68AE" w:rsidRDefault="005F68AE" w:rsidP="005F68AE">
      <w:pPr>
        <w:contextualSpacing/>
        <w:jc w:val="center"/>
        <w:rPr>
          <w:b/>
          <w:bCs/>
          <w:sz w:val="24"/>
          <w:szCs w:val="24"/>
        </w:rPr>
      </w:pPr>
      <w:r w:rsidRPr="005F68AE">
        <w:rPr>
          <w:b/>
          <w:bCs/>
          <w:sz w:val="24"/>
          <w:szCs w:val="24"/>
        </w:rPr>
        <w:t>4. Малое и среднее предпринимательство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bookmarkStart w:id="0" w:name="_Toc137459158"/>
      <w:bookmarkStart w:id="1" w:name="_Toc138135474"/>
      <w:r w:rsidRPr="005F68AE">
        <w:rPr>
          <w:sz w:val="24"/>
          <w:szCs w:val="24"/>
        </w:rPr>
        <w:t>По данным Единого реестра субъектов малого и среднего предпринимательства ФНС Ро</w:t>
      </w:r>
      <w:r w:rsidRPr="005F68AE">
        <w:rPr>
          <w:sz w:val="24"/>
          <w:szCs w:val="24"/>
        </w:rPr>
        <w:t>с</w:t>
      </w:r>
      <w:r w:rsidRPr="005F68AE">
        <w:rPr>
          <w:sz w:val="24"/>
          <w:szCs w:val="24"/>
        </w:rPr>
        <w:t>сии за 2025 год количество субъектов малого и среднего предпринимательства (далее – МСП) в Терском округе Мурманской области составило 141 ед. (включая индивидуальных предприн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мат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лей - 109 чел.).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прогнозном периоде предполагается незначительное снижение числа субъектов МСП, что обусловлено оптимизацией бизнеса, ежегодно возрастающим уровнем затрат на произво</w:t>
      </w:r>
      <w:r w:rsidRPr="005F68AE">
        <w:rPr>
          <w:sz w:val="24"/>
          <w:szCs w:val="24"/>
        </w:rPr>
        <w:t>д</w:t>
      </w:r>
      <w:r w:rsidRPr="005F68AE">
        <w:rPr>
          <w:sz w:val="24"/>
          <w:szCs w:val="24"/>
        </w:rPr>
        <w:lastRenderedPageBreak/>
        <w:t>ство, повышенной нагрузкой на бизнес, связанной с предоставлением «северных» надбавок и других льгот работникам (ежегодный дополнительный оплачиваемый отпуск, о</w:t>
      </w:r>
      <w:r w:rsidRPr="005F68AE">
        <w:rPr>
          <w:sz w:val="24"/>
          <w:szCs w:val="24"/>
        </w:rPr>
        <w:t>п</w:t>
      </w:r>
      <w:r w:rsidRPr="005F68AE">
        <w:rPr>
          <w:sz w:val="24"/>
          <w:szCs w:val="24"/>
        </w:rPr>
        <w:t>лата один раз в два года за счет средств работодателя стоимости проезда и провоза багажа в пределах террит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рии Российской Федерации к месту использования отпуска и обратно).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Также дополнительной нагрузкой на предпринимателей является решение Конституцио</w:t>
      </w:r>
      <w:r w:rsidRPr="005F68AE">
        <w:rPr>
          <w:sz w:val="24"/>
          <w:szCs w:val="24"/>
        </w:rPr>
        <w:t>н</w:t>
      </w:r>
      <w:r w:rsidRPr="005F68AE">
        <w:rPr>
          <w:sz w:val="24"/>
          <w:szCs w:val="24"/>
        </w:rPr>
        <w:t>ного Суда Российской Федерации по включению в состав минимального размера оплаты труда районных коэффициентов и процентных надбавок за работу в местностях с особыми климат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ческими условиями.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Замедление динамики роста числа индивидуальных предпринимателей обусловлено сн</w:t>
      </w:r>
      <w:r w:rsidRPr="005F68AE">
        <w:rPr>
          <w:sz w:val="24"/>
          <w:szCs w:val="24"/>
        </w:rPr>
        <w:t>я</w:t>
      </w:r>
      <w:r w:rsidRPr="005F68AE">
        <w:rPr>
          <w:sz w:val="24"/>
          <w:szCs w:val="24"/>
        </w:rPr>
        <w:t>тием их с учета в декабре 2024 года, 47 % из которых – перерегистрация предпринимат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лей в другие субъекты Российской Федерации («налоговые мигранты») в связи с принятием на р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гиональном уровне изменений в налоговое законодательство (Закон Мурманской обла</w:t>
      </w:r>
      <w:r w:rsidRPr="005F68AE">
        <w:rPr>
          <w:sz w:val="24"/>
          <w:szCs w:val="24"/>
        </w:rPr>
        <w:t>с</w:t>
      </w:r>
      <w:r w:rsidRPr="005F68AE">
        <w:rPr>
          <w:sz w:val="24"/>
          <w:szCs w:val="24"/>
        </w:rPr>
        <w:t xml:space="preserve">ти </w:t>
      </w:r>
      <w:r w:rsidRPr="005F68AE">
        <w:rPr>
          <w:sz w:val="24"/>
          <w:szCs w:val="24"/>
        </w:rPr>
        <w:br/>
        <w:t>от 01.11.2024 № 3040-01-ЗМО, предусматривающий дифференцированный подход при уст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новлении налоговых ставок по упрощенной системе налогообложения (далее – УСН)).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Кроме того, снижение количества СМСП обусловлено повышением налоговой нагрузки, связанной с признанием с 2025 года плательщиков налога по УСН плательщиками налога на добавленную стоимость (далее – НДС) при превышении определенного уровня дохода (в 2025 г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ду – 60 млн. рублей, в 2026 году – 20 млн. рублей).</w:t>
      </w:r>
    </w:p>
    <w:p w:rsidR="005F68AE" w:rsidRPr="005F68AE" w:rsidRDefault="005F68AE" w:rsidP="005F68AE">
      <w:pPr>
        <w:pStyle w:val="Default"/>
        <w:widowControl w:val="0"/>
        <w:ind w:firstLine="567"/>
        <w:contextualSpacing/>
        <w:jc w:val="both"/>
        <w:rPr>
          <w:color w:val="auto"/>
        </w:rPr>
      </w:pPr>
      <w:r w:rsidRPr="005F68AE">
        <w:rPr>
          <w:color w:val="auto"/>
        </w:rPr>
        <w:t>Среднесписочная численность работников (без внешних совместителей) по малым пре</w:t>
      </w:r>
      <w:r w:rsidRPr="005F68AE">
        <w:rPr>
          <w:color w:val="auto"/>
        </w:rPr>
        <w:t>д</w:t>
      </w:r>
      <w:r w:rsidRPr="005F68AE">
        <w:rPr>
          <w:color w:val="auto"/>
        </w:rPr>
        <w:t>приятиям в отчете представлена в соответствии с данными Единого реестра субъектов малого и среднего предпринимательства ФНС России.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Терском округе функционирует два средних предприятия: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 Сельскохозяйственный производственный кооператив - Рыболовецкий колхоз "ВСХ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ДЫ КОММУНИЗМА";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. СЕЛЬСКОХОЗЯЙСТВЕННЫЙ ПРОИЗВОДСТВЕННЫЙ КООПЕРАТИВ РЫБОЛ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ВЕЦКИЙ КОЛХОЗ "БЕЛОМОРСКИЙ РЫБАК".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прогнозном периоде изменений по количеству средних предприятий не предусмо</w:t>
      </w:r>
      <w:r w:rsidRPr="005F68AE">
        <w:rPr>
          <w:sz w:val="24"/>
          <w:szCs w:val="24"/>
        </w:rPr>
        <w:t>т</w:t>
      </w:r>
      <w:r w:rsidRPr="005F68AE">
        <w:rPr>
          <w:sz w:val="24"/>
          <w:szCs w:val="24"/>
        </w:rPr>
        <w:t>рено.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Учитывая, что порядка 45% малых и средних предприятий в округе функционируют в сфере торговли (которая будет продолжать испытывать жесткую конкуренцию со стороны крупных торговых сетей), прогнозируется снижение среднегодовых темпов роста оборота м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лых пре</w:t>
      </w:r>
      <w:r w:rsidRPr="005F68AE">
        <w:rPr>
          <w:sz w:val="24"/>
          <w:szCs w:val="24"/>
        </w:rPr>
        <w:t>д</w:t>
      </w:r>
      <w:r w:rsidRPr="005F68AE">
        <w:rPr>
          <w:sz w:val="24"/>
          <w:szCs w:val="24"/>
        </w:rPr>
        <w:t>приятий в 2027-2029 годах.</w:t>
      </w:r>
    </w:p>
    <w:bookmarkEnd w:id="0"/>
    <w:bookmarkEnd w:id="1"/>
    <w:p w:rsidR="005F68AE" w:rsidRPr="005F68AE" w:rsidRDefault="005F68AE" w:rsidP="005F68AE">
      <w:pPr>
        <w:widowControl w:val="0"/>
        <w:contextualSpacing/>
        <w:jc w:val="center"/>
        <w:rPr>
          <w:b/>
          <w:bCs/>
          <w:sz w:val="24"/>
          <w:szCs w:val="24"/>
        </w:rPr>
      </w:pPr>
    </w:p>
    <w:p w:rsidR="005F68AE" w:rsidRPr="005F68AE" w:rsidRDefault="005F68AE" w:rsidP="005F68AE">
      <w:pPr>
        <w:widowControl w:val="0"/>
        <w:contextualSpacing/>
        <w:jc w:val="center"/>
        <w:rPr>
          <w:sz w:val="24"/>
          <w:szCs w:val="24"/>
        </w:rPr>
      </w:pPr>
      <w:r w:rsidRPr="005F68AE">
        <w:rPr>
          <w:b/>
          <w:bCs/>
          <w:sz w:val="24"/>
          <w:szCs w:val="24"/>
        </w:rPr>
        <w:t>5. Инвестиции и строительство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 xml:space="preserve">В 2025 году </w:t>
      </w:r>
      <w:r w:rsidRPr="005F68AE">
        <w:rPr>
          <w:sz w:val="24"/>
          <w:szCs w:val="24"/>
        </w:rPr>
        <w:t xml:space="preserve"> в округе реализовались следующие инвестиционные проекты: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bCs/>
          <w:sz w:val="24"/>
          <w:szCs w:val="24"/>
        </w:rPr>
        <w:t xml:space="preserve">1) </w:t>
      </w:r>
      <w:r w:rsidRPr="005F68AE">
        <w:rPr>
          <w:sz w:val="24"/>
          <w:szCs w:val="24"/>
        </w:rPr>
        <w:t>Реализация проекта "На Севере - твой проект" МО Терский район":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sz w:val="24"/>
          <w:szCs w:val="24"/>
        </w:rPr>
        <w:t xml:space="preserve">- </w:t>
      </w:r>
      <w:r w:rsidRPr="005F68AE">
        <w:rPr>
          <w:bCs/>
          <w:sz w:val="24"/>
          <w:szCs w:val="24"/>
        </w:rPr>
        <w:t>Модернизация спортивной площадки по ул. Приморская у дома 43 в пгт. Умба;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bCs/>
          <w:sz w:val="24"/>
          <w:szCs w:val="24"/>
        </w:rPr>
        <w:t xml:space="preserve">2) </w:t>
      </w:r>
      <w:r w:rsidRPr="005F68AE">
        <w:rPr>
          <w:sz w:val="24"/>
          <w:szCs w:val="24"/>
        </w:rPr>
        <w:t>Реализация проекта " На Севере - твой проект" МО ГП Умба: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sz w:val="24"/>
          <w:szCs w:val="24"/>
        </w:rPr>
        <w:t xml:space="preserve">- </w:t>
      </w:r>
      <w:r w:rsidRPr="005F68AE">
        <w:rPr>
          <w:bCs/>
          <w:sz w:val="24"/>
          <w:szCs w:val="24"/>
        </w:rPr>
        <w:t>Благоустройство внутридомового имущества многоквартирного дома по адресу пгт. У</w:t>
      </w:r>
      <w:r w:rsidRPr="005F68AE">
        <w:rPr>
          <w:bCs/>
          <w:sz w:val="24"/>
          <w:szCs w:val="24"/>
        </w:rPr>
        <w:t>м</w:t>
      </w:r>
      <w:r w:rsidRPr="005F68AE">
        <w:rPr>
          <w:bCs/>
          <w:sz w:val="24"/>
          <w:szCs w:val="24"/>
        </w:rPr>
        <w:t>ба ул. Советская, д.5;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- Ремонт пешеходного тротуара от Дзержинского д.40 до Советская д.5;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sz w:val="24"/>
          <w:szCs w:val="24"/>
        </w:rPr>
        <w:t xml:space="preserve">3) </w:t>
      </w:r>
      <w:r w:rsidRPr="005F68AE">
        <w:rPr>
          <w:bCs/>
          <w:sz w:val="24"/>
          <w:szCs w:val="24"/>
        </w:rPr>
        <w:t xml:space="preserve">Реализация проекта " На Севере - твой проект" МО СП Варзуга: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- Спортивная комната для дошкольной группы МАОУ ООШ с. Варзуга;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- Обустройство детской игровой площадки в с. Чаваньга;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- Благоустройство прилегающей территории (установка металлического ограждения те</w:t>
      </w:r>
      <w:r w:rsidRPr="005F68AE">
        <w:rPr>
          <w:bCs/>
          <w:sz w:val="24"/>
          <w:szCs w:val="24"/>
        </w:rPr>
        <w:t>р</w:t>
      </w:r>
      <w:r w:rsidRPr="005F68AE">
        <w:rPr>
          <w:bCs/>
          <w:sz w:val="24"/>
          <w:szCs w:val="24"/>
        </w:rPr>
        <w:t>рит</w:t>
      </w:r>
      <w:r w:rsidRPr="005F68AE">
        <w:rPr>
          <w:bCs/>
          <w:sz w:val="24"/>
          <w:szCs w:val="24"/>
        </w:rPr>
        <w:t>о</w:t>
      </w:r>
      <w:r w:rsidRPr="005F68AE">
        <w:rPr>
          <w:bCs/>
          <w:sz w:val="24"/>
          <w:szCs w:val="24"/>
        </w:rPr>
        <w:t>рии) к памятнику в честь земляков, погибших в боях за Родину в селе Кузомень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sz w:val="24"/>
          <w:szCs w:val="24"/>
        </w:rPr>
        <w:t xml:space="preserve">4) </w:t>
      </w:r>
      <w:r w:rsidRPr="005F68AE">
        <w:rPr>
          <w:bCs/>
          <w:sz w:val="24"/>
          <w:szCs w:val="24"/>
        </w:rPr>
        <w:t>Благоустройство детско-спортивной площадки в  с. Оленица Мурманской области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5) Ремонт автомобильных дорог общего пользования (дороги, проезды местного назнач</w:t>
      </w:r>
      <w:r w:rsidRPr="005F68AE">
        <w:rPr>
          <w:bCs/>
          <w:sz w:val="24"/>
          <w:szCs w:val="24"/>
        </w:rPr>
        <w:t>е</w:t>
      </w:r>
      <w:r w:rsidRPr="005F68AE">
        <w:rPr>
          <w:bCs/>
          <w:sz w:val="24"/>
          <w:szCs w:val="24"/>
        </w:rPr>
        <w:t xml:space="preserve">ния - дроги Умба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6) Ремонт автомобильных дорог общего пользования (дороги, проезды местного значения) - д</w:t>
      </w:r>
      <w:r w:rsidRPr="005F68AE">
        <w:rPr>
          <w:bCs/>
          <w:sz w:val="24"/>
          <w:szCs w:val="24"/>
        </w:rPr>
        <w:t>о</w:t>
      </w:r>
      <w:r w:rsidRPr="005F68AE">
        <w:rPr>
          <w:bCs/>
          <w:sz w:val="24"/>
          <w:szCs w:val="24"/>
        </w:rPr>
        <w:t>роги в пгт Варзуга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7) Подготовка к зиме: замена дизельных электростанций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lastRenderedPageBreak/>
        <w:t>8) Подготовка к зиме: замена и ремонт водопроводной сети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В 2026 году</w:t>
      </w:r>
      <w:r w:rsidRPr="005F68AE">
        <w:rPr>
          <w:sz w:val="24"/>
          <w:szCs w:val="24"/>
        </w:rPr>
        <w:t xml:space="preserve"> реализовываются следующие инвестиционные проекты: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1) Реализация проекта "На Севере - твой проект":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создание Набережной в Умбе по ул. Спортивная,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устройство тротуара по ул. Горная от д.45 до автобусной остановки «Ветстанция» вбл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зи д.8 по пер.Полярный в пгт. Умба,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ремонт пешеходного тротуара в пгт. Умба от Дзержинского, 34 до памятника «Первой орган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зованной стачки»;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bCs/>
          <w:sz w:val="24"/>
          <w:szCs w:val="24"/>
        </w:rPr>
        <w:t xml:space="preserve">2) </w:t>
      </w:r>
      <w:r w:rsidRPr="005F68AE">
        <w:rPr>
          <w:sz w:val="24"/>
          <w:szCs w:val="24"/>
        </w:rPr>
        <w:t>Преобразование школьного пространства в рамках проекта "Арктическая школа" - с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време</w:t>
      </w:r>
      <w:r w:rsidRPr="005F68AE">
        <w:rPr>
          <w:sz w:val="24"/>
          <w:szCs w:val="24"/>
        </w:rPr>
        <w:t>н</w:t>
      </w:r>
      <w:r w:rsidRPr="005F68AE">
        <w:rPr>
          <w:sz w:val="24"/>
          <w:szCs w:val="24"/>
        </w:rPr>
        <w:t>ный класс беспилотных авиационных систем;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3) В рамках национального проекта «Семья» выполнен капитальный ремонт зала детской би</w:t>
      </w:r>
      <w:r w:rsidRPr="005F68AE">
        <w:rPr>
          <w:sz w:val="24"/>
          <w:szCs w:val="24"/>
        </w:rPr>
        <w:t>б</w:t>
      </w:r>
      <w:r w:rsidRPr="005F68AE">
        <w:rPr>
          <w:sz w:val="24"/>
          <w:szCs w:val="24"/>
        </w:rPr>
        <w:t>лиотеки. В пгт. Умба. Библиотека стала модельной;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4) Ремонт автомобильных дорог общего пользования (дороги, проезды местного назнач</w:t>
      </w:r>
      <w:r w:rsidRPr="005F68AE">
        <w:rPr>
          <w:bCs/>
          <w:sz w:val="24"/>
          <w:szCs w:val="24"/>
        </w:rPr>
        <w:t>е</w:t>
      </w:r>
      <w:r w:rsidRPr="005F68AE">
        <w:rPr>
          <w:bCs/>
          <w:sz w:val="24"/>
          <w:szCs w:val="24"/>
        </w:rPr>
        <w:t>ния - дороги Умба, Кашкаранцы и Варзуга;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5) Реконструкция  а/д Умба – Варзуга;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6) Подготовка к зиме: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Cs/>
          <w:sz w:val="24"/>
          <w:szCs w:val="24"/>
        </w:rPr>
      </w:pPr>
    </w:p>
    <w:p w:rsidR="005F68AE" w:rsidRPr="005F68AE" w:rsidRDefault="005F68AE" w:rsidP="005F68AE">
      <w:pP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- Работы по замене проводов на самонесущий изолированный провод на линии электроп</w:t>
      </w:r>
      <w:r w:rsidRPr="005F68AE">
        <w:rPr>
          <w:bCs/>
          <w:sz w:val="24"/>
          <w:szCs w:val="24"/>
        </w:rPr>
        <w:t>е</w:t>
      </w:r>
      <w:r w:rsidRPr="005F68AE">
        <w:rPr>
          <w:bCs/>
          <w:sz w:val="24"/>
          <w:szCs w:val="24"/>
        </w:rPr>
        <w:t>редач в с. Пялица, Терского муниципального округа;</w:t>
      </w:r>
    </w:p>
    <w:p w:rsidR="005F68AE" w:rsidRPr="005F68AE" w:rsidRDefault="005F68AE" w:rsidP="005F68AE">
      <w:pP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- Работы по замене гибридной инверторно-выпрямительной системы на ВСДЭС в с. П</w:t>
      </w:r>
      <w:r w:rsidRPr="005F68AE">
        <w:rPr>
          <w:bCs/>
          <w:sz w:val="24"/>
          <w:szCs w:val="24"/>
        </w:rPr>
        <w:t>я</w:t>
      </w:r>
      <w:r w:rsidRPr="005F68AE">
        <w:rPr>
          <w:bCs/>
          <w:sz w:val="24"/>
          <w:szCs w:val="24"/>
        </w:rPr>
        <w:t>лица, Терского муниципального округа;</w:t>
      </w:r>
    </w:p>
    <w:p w:rsidR="005F68AE" w:rsidRPr="005F68AE" w:rsidRDefault="005F68AE" w:rsidP="005F68AE">
      <w:pPr>
        <w:ind w:firstLine="567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>- Работы по замене дизельных электростанций в с. Чапома, Терского муниципального о</w:t>
      </w:r>
      <w:r w:rsidRPr="005F68AE">
        <w:rPr>
          <w:bCs/>
          <w:sz w:val="24"/>
          <w:szCs w:val="24"/>
        </w:rPr>
        <w:t>к</w:t>
      </w:r>
      <w:r w:rsidRPr="005F68AE">
        <w:rPr>
          <w:bCs/>
          <w:sz w:val="24"/>
          <w:szCs w:val="24"/>
        </w:rPr>
        <w:t>руга.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 xml:space="preserve">В прогнозном периоде  </w:t>
      </w:r>
      <w:r w:rsidRPr="005F68AE">
        <w:rPr>
          <w:sz w:val="24"/>
          <w:szCs w:val="24"/>
        </w:rPr>
        <w:t>учтены</w:t>
      </w:r>
      <w:r w:rsidRPr="005F68AE">
        <w:rPr>
          <w:b/>
          <w:sz w:val="24"/>
          <w:szCs w:val="24"/>
        </w:rPr>
        <w:t xml:space="preserve"> </w:t>
      </w:r>
      <w:r w:rsidRPr="005F68AE">
        <w:rPr>
          <w:sz w:val="24"/>
          <w:szCs w:val="24"/>
        </w:rPr>
        <w:t xml:space="preserve">следующие инвестиционные проекты: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- Преобразование школьных пространств " Арктическая школа ";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- Ремонт и утепление  фасада здания МБОУ СОШ пгт. Умба;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- Реконструкция школьного стадиона;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- Укрепление материально-технической базы домов культуры;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- Проведение работ по сохранению объекта культурного наследия регионального значения "Церковь Петра и Павла", расположенного в с. Варзуга Терского округа;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Реконструкция выставочного зала  МАУК "Музей - заповедник "Петроглифы Канозера" (расширение площади выставочного зала с целью создания современного выставочного пр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 xml:space="preserve">странства и совершенствования музейной деятельности);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Реконструкция здания  и обустройство территории у здания школы МБУ ДО Детская школа искусств;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- Капитальный ремонт катка в пгт. Умба;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Строительство, модернизация, ремонт и содержание автомобильных дорог общего пол</w:t>
      </w:r>
      <w:r w:rsidRPr="005F68AE">
        <w:rPr>
          <w:sz w:val="24"/>
          <w:szCs w:val="24"/>
        </w:rPr>
        <w:t>ь</w:t>
      </w:r>
      <w:r w:rsidRPr="005F68AE">
        <w:rPr>
          <w:sz w:val="24"/>
          <w:szCs w:val="24"/>
        </w:rPr>
        <w:t>зов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ния;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Реализация проекта "Городская среда" Терского округа - придомовая территория и о</w:t>
      </w:r>
      <w:r w:rsidRPr="005F68AE">
        <w:rPr>
          <w:sz w:val="24"/>
          <w:szCs w:val="24"/>
        </w:rPr>
        <w:t>б</w:t>
      </w:r>
      <w:r w:rsidRPr="005F68AE">
        <w:rPr>
          <w:sz w:val="24"/>
          <w:szCs w:val="24"/>
        </w:rPr>
        <w:t>щес</w:t>
      </w:r>
      <w:r w:rsidRPr="005F68AE">
        <w:rPr>
          <w:sz w:val="24"/>
          <w:szCs w:val="24"/>
        </w:rPr>
        <w:t>т</w:t>
      </w:r>
      <w:r w:rsidRPr="005F68AE">
        <w:rPr>
          <w:sz w:val="24"/>
          <w:szCs w:val="24"/>
        </w:rPr>
        <w:t xml:space="preserve">венная территория; 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567"/>
        <w:contextualSpacing/>
        <w:jc w:val="both"/>
        <w:rPr>
          <w:b/>
          <w:sz w:val="24"/>
          <w:szCs w:val="24"/>
        </w:rPr>
      </w:pPr>
      <w:r w:rsidRPr="005F68AE">
        <w:rPr>
          <w:sz w:val="24"/>
          <w:szCs w:val="24"/>
        </w:rPr>
        <w:t>- Реализация проекта "На Севере - твой проект" Терского округа.</w:t>
      </w:r>
    </w:p>
    <w:p w:rsidR="005F68AE" w:rsidRPr="005F68AE" w:rsidRDefault="005F68AE" w:rsidP="005F68AE">
      <w:pPr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>7. Труд и занятость.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Безработица является одной из серьезных проблем муниципального образования. На ры</w:t>
      </w:r>
      <w:r w:rsidRPr="005F68AE">
        <w:rPr>
          <w:sz w:val="24"/>
          <w:szCs w:val="24"/>
        </w:rPr>
        <w:t>н</w:t>
      </w:r>
      <w:r w:rsidRPr="005F68AE">
        <w:rPr>
          <w:sz w:val="24"/>
          <w:szCs w:val="24"/>
        </w:rPr>
        <w:t>ке труда Терского округа наиболее острыми остаются проблемы несбалансированности спроса и предложения рабочей силы, как по количественному, так и по профессиональному составу.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bCs/>
          <w:sz w:val="24"/>
          <w:szCs w:val="24"/>
        </w:rPr>
        <w:t>По итогам 2025 года</w:t>
      </w:r>
      <w:r w:rsidRPr="005F68AE">
        <w:rPr>
          <w:bCs/>
          <w:sz w:val="24"/>
          <w:szCs w:val="24"/>
        </w:rPr>
        <w:t xml:space="preserve"> уровень зарегистрированной безработицы снизился по сравн</w:t>
      </w:r>
      <w:r w:rsidRPr="005F68AE">
        <w:rPr>
          <w:bCs/>
          <w:sz w:val="24"/>
          <w:szCs w:val="24"/>
        </w:rPr>
        <w:t>е</w:t>
      </w:r>
      <w:r w:rsidRPr="005F68AE">
        <w:rPr>
          <w:bCs/>
          <w:sz w:val="24"/>
          <w:szCs w:val="24"/>
        </w:rPr>
        <w:t>нию с 2024 годом и составил 2,7 % от численности экономически активного населения, чи</w:t>
      </w:r>
      <w:r w:rsidRPr="005F68AE">
        <w:rPr>
          <w:bCs/>
          <w:sz w:val="24"/>
          <w:szCs w:val="24"/>
        </w:rPr>
        <w:t>с</w:t>
      </w:r>
      <w:r w:rsidRPr="005F68AE">
        <w:rPr>
          <w:bCs/>
          <w:sz w:val="24"/>
          <w:szCs w:val="24"/>
        </w:rPr>
        <w:t>ленность зарегистрированных безработных в среднем за год уменьшилась на 26% и составила 72 челов</w:t>
      </w:r>
      <w:r w:rsidRPr="005F68AE">
        <w:rPr>
          <w:bCs/>
          <w:sz w:val="24"/>
          <w:szCs w:val="24"/>
        </w:rPr>
        <w:t>е</w:t>
      </w:r>
      <w:r w:rsidRPr="005F68AE">
        <w:rPr>
          <w:bCs/>
          <w:sz w:val="24"/>
          <w:szCs w:val="24"/>
        </w:rPr>
        <w:lastRenderedPageBreak/>
        <w:t>ка против 96 в 2024 году. Наибольший спрос на специалистов отмечен в сфере образования, культуры и спорта, производства хлеба, коммунального хозяйства и торговли.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В 2026 году</w:t>
      </w:r>
      <w:r w:rsidRPr="005F68AE">
        <w:rPr>
          <w:sz w:val="24"/>
          <w:szCs w:val="24"/>
        </w:rPr>
        <w:t xml:space="preserve"> с учётом прогнозируемой экономической ситуации по итогам года ожидае</w:t>
      </w:r>
      <w:r w:rsidRPr="005F68AE">
        <w:rPr>
          <w:sz w:val="24"/>
          <w:szCs w:val="24"/>
        </w:rPr>
        <w:t>т</w:t>
      </w:r>
      <w:r w:rsidRPr="005F68AE">
        <w:rPr>
          <w:sz w:val="24"/>
          <w:szCs w:val="24"/>
        </w:rPr>
        <w:t>ся, что показатель регистрируемой безработицы составит до 2,6%.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 xml:space="preserve">В 2027-2029 </w:t>
      </w:r>
      <w:r w:rsidRPr="005F68AE">
        <w:rPr>
          <w:sz w:val="24"/>
          <w:szCs w:val="24"/>
        </w:rPr>
        <w:t>годах  на фоне сокращения численности трудоспособного населения продо</w:t>
      </w:r>
      <w:r w:rsidRPr="005F68AE">
        <w:rPr>
          <w:sz w:val="24"/>
          <w:szCs w:val="24"/>
        </w:rPr>
        <w:t>л</w:t>
      </w:r>
      <w:r w:rsidRPr="005F68AE">
        <w:rPr>
          <w:sz w:val="24"/>
          <w:szCs w:val="24"/>
        </w:rPr>
        <w:t>жит снижаться трудовой потенциал округа, выраженный в негативной динамике экономически активного населения и занятых в экономике. Сдерживать данный тренд будут новации пенс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онной реформы по стимулированию длительного стажа и позднего выхода на пенсию, привл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чение трудовых мигрантов, а также комплекс мер, принимаемых для исполнения майских ук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зов Президента Российской Федерации в части содействия в трудоустройстве граждан, в т.ч. соц</w:t>
      </w:r>
      <w:r w:rsidRPr="005F68AE">
        <w:rPr>
          <w:sz w:val="24"/>
          <w:szCs w:val="24"/>
        </w:rPr>
        <w:t>и</w:t>
      </w:r>
      <w:bookmarkStart w:id="2" w:name="_Toc137459167"/>
      <w:bookmarkStart w:id="3" w:name="_Toc138135483"/>
      <w:r w:rsidRPr="005F68AE">
        <w:rPr>
          <w:sz w:val="24"/>
          <w:szCs w:val="24"/>
        </w:rPr>
        <w:t>ально уязвимых слоев населения.</w:t>
      </w:r>
    </w:p>
    <w:p w:rsidR="005F68AE" w:rsidRPr="005F68AE" w:rsidRDefault="005F68AE" w:rsidP="005F68AE">
      <w:pPr>
        <w:widowControl w:val="0"/>
        <w:contextualSpacing/>
        <w:rPr>
          <w:sz w:val="24"/>
          <w:szCs w:val="24"/>
        </w:rPr>
      </w:pPr>
    </w:p>
    <w:p w:rsidR="005F68AE" w:rsidRPr="005F68AE" w:rsidRDefault="005F68AE" w:rsidP="005F68AE">
      <w:pPr>
        <w:widowControl w:val="0"/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 xml:space="preserve">8. Развитие социальной сферы 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bCs/>
          <w:sz w:val="24"/>
          <w:szCs w:val="24"/>
        </w:rPr>
        <w:t>→ Образование</w:t>
      </w:r>
      <w:bookmarkEnd w:id="2"/>
      <w:bookmarkEnd w:id="3"/>
      <w:r w:rsidRPr="005F68AE">
        <w:rPr>
          <w:sz w:val="24"/>
          <w:szCs w:val="24"/>
        </w:rPr>
        <w:t xml:space="preserve"> 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По итогам 2025 года</w:t>
      </w:r>
      <w:r w:rsidRPr="005F68AE">
        <w:rPr>
          <w:sz w:val="24"/>
          <w:szCs w:val="24"/>
        </w:rPr>
        <w:t xml:space="preserve"> в системе образования Терского округа функционировало 3 образ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 xml:space="preserve">вательных учреждений, из них: 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учреждений общего образования – 2, в  том числе: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pacing w:val="4"/>
          <w:sz w:val="24"/>
          <w:szCs w:val="24"/>
        </w:rPr>
      </w:pPr>
      <w:r w:rsidRPr="005F68AE">
        <w:rPr>
          <w:spacing w:val="4"/>
          <w:sz w:val="24"/>
          <w:szCs w:val="24"/>
        </w:rPr>
        <w:t xml:space="preserve">1 </w:t>
      </w:r>
      <w:r w:rsidRPr="005F68AE">
        <w:rPr>
          <w:sz w:val="24"/>
          <w:szCs w:val="24"/>
        </w:rPr>
        <w:t>–</w:t>
      </w:r>
      <w:r w:rsidRPr="005F68AE">
        <w:rPr>
          <w:spacing w:val="4"/>
          <w:sz w:val="24"/>
          <w:szCs w:val="24"/>
        </w:rPr>
        <w:t xml:space="preserve"> основного общего в с. Варзуга, в котором имеется  структурное  подразделение – интернат для детей сел Терского </w:t>
      </w:r>
      <w:r w:rsidRPr="005F68AE">
        <w:rPr>
          <w:sz w:val="24"/>
          <w:szCs w:val="24"/>
        </w:rPr>
        <w:t>округа</w:t>
      </w:r>
      <w:r w:rsidRPr="005F68AE">
        <w:rPr>
          <w:spacing w:val="4"/>
          <w:sz w:val="24"/>
          <w:szCs w:val="24"/>
        </w:rPr>
        <w:t xml:space="preserve">), </w:t>
      </w:r>
    </w:p>
    <w:p w:rsidR="005F68AE" w:rsidRPr="005F68AE" w:rsidRDefault="005F68AE" w:rsidP="005F68AE">
      <w:pPr>
        <w:pStyle w:val="21"/>
        <w:shd w:val="clear" w:color="auto" w:fill="FFFFFF"/>
        <w:spacing w:after="0" w:line="240" w:lineRule="auto"/>
        <w:ind w:left="0"/>
        <w:contextualSpacing/>
        <w:rPr>
          <w:spacing w:val="4"/>
          <w:sz w:val="24"/>
          <w:szCs w:val="24"/>
        </w:rPr>
      </w:pPr>
      <w:r w:rsidRPr="005F68AE">
        <w:rPr>
          <w:spacing w:val="4"/>
          <w:sz w:val="24"/>
          <w:szCs w:val="24"/>
        </w:rPr>
        <w:t>1– среднего (полного) общего образования в пгт. Умба со структурными подраздел</w:t>
      </w:r>
      <w:r w:rsidRPr="005F68AE">
        <w:rPr>
          <w:spacing w:val="4"/>
          <w:sz w:val="24"/>
          <w:szCs w:val="24"/>
        </w:rPr>
        <w:t>е</w:t>
      </w:r>
      <w:r w:rsidRPr="005F68AE">
        <w:rPr>
          <w:spacing w:val="4"/>
          <w:sz w:val="24"/>
          <w:szCs w:val="24"/>
        </w:rPr>
        <w:t>ниями Детский сад. По итогам 2025 МБДОУ «Детский сад № 5» и МБДОУ «Детский сад №3» присоединены к МБОУ СОШ пгт. Умба.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pacing w:val="2"/>
          <w:sz w:val="24"/>
          <w:szCs w:val="24"/>
        </w:rPr>
      </w:pPr>
      <w:r w:rsidRPr="005F68AE">
        <w:rPr>
          <w:spacing w:val="4"/>
          <w:sz w:val="24"/>
          <w:szCs w:val="24"/>
        </w:rPr>
        <w:t xml:space="preserve">- </w:t>
      </w:r>
      <w:r w:rsidRPr="005F68AE">
        <w:rPr>
          <w:spacing w:val="2"/>
          <w:sz w:val="24"/>
          <w:szCs w:val="24"/>
        </w:rPr>
        <w:t xml:space="preserve">учреждений дополнительного образования  </w:t>
      </w:r>
      <w:r w:rsidRPr="005F68AE">
        <w:rPr>
          <w:sz w:val="24"/>
          <w:szCs w:val="24"/>
        </w:rPr>
        <w:t>–</w:t>
      </w:r>
      <w:r w:rsidRPr="005F68AE">
        <w:rPr>
          <w:spacing w:val="2"/>
          <w:sz w:val="24"/>
          <w:szCs w:val="24"/>
        </w:rPr>
        <w:t xml:space="preserve"> 1.</w:t>
      </w:r>
    </w:p>
    <w:p w:rsidR="005F68AE" w:rsidRPr="005F68AE" w:rsidRDefault="005F68AE" w:rsidP="005F68AE">
      <w:pPr>
        <w:pStyle w:val="Default"/>
        <w:ind w:firstLine="567"/>
        <w:contextualSpacing/>
        <w:jc w:val="both"/>
        <w:rPr>
          <w:rFonts w:eastAsia="Calibri"/>
          <w:color w:val="auto"/>
          <w:lang w:eastAsia="ru-RU"/>
        </w:rPr>
      </w:pPr>
      <w:r w:rsidRPr="005F68AE">
        <w:rPr>
          <w:b/>
          <w:color w:val="auto"/>
          <w:spacing w:val="2"/>
        </w:rPr>
        <w:t>В 2025 году</w:t>
      </w:r>
      <w:r w:rsidRPr="005F68AE">
        <w:rPr>
          <w:color w:val="auto"/>
          <w:spacing w:val="2"/>
        </w:rPr>
        <w:t xml:space="preserve"> два дошкольных </w:t>
      </w:r>
      <w:r w:rsidRPr="005F68AE">
        <w:rPr>
          <w:color w:val="auto"/>
        </w:rPr>
        <w:t>образовательных учреждения были присоединены к учре</w:t>
      </w:r>
      <w:r w:rsidRPr="005F68AE">
        <w:rPr>
          <w:color w:val="auto"/>
        </w:rPr>
        <w:t>ж</w:t>
      </w:r>
      <w:r w:rsidRPr="005F68AE">
        <w:rPr>
          <w:color w:val="auto"/>
        </w:rPr>
        <w:t>дению общего образования (к школе в пгт. Умба).</w:t>
      </w:r>
    </w:p>
    <w:p w:rsidR="005F68AE" w:rsidRPr="005F68AE" w:rsidRDefault="005F68AE" w:rsidP="005F68AE">
      <w:pPr>
        <w:widowControl w:val="0"/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настоящее время в Терском округе детских садов как юридических лиц нет, есть только структурные подразделения - Детский сад. Количество зданий дошкольного образования уменьшилось с 3 до 2.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Сеть муниципальных образовательных учреждений обеспечивает получение дошкольн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го, о</w:t>
      </w:r>
      <w:r w:rsidRPr="005F68AE">
        <w:rPr>
          <w:sz w:val="24"/>
          <w:szCs w:val="24"/>
        </w:rPr>
        <w:t>б</w:t>
      </w:r>
      <w:r w:rsidRPr="005F68AE">
        <w:rPr>
          <w:sz w:val="24"/>
          <w:szCs w:val="24"/>
        </w:rPr>
        <w:t>щего и дополнительного образования детьми с различными уровнями развития, здоровья и с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циального положения.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Среднее  профессиональное образование  в Терском округе осуществляет  филиал г</w:t>
      </w:r>
      <w:r w:rsidRPr="005F68AE">
        <w:rPr>
          <w:bCs/>
          <w:sz w:val="24"/>
          <w:szCs w:val="24"/>
        </w:rPr>
        <w:t>ос</w:t>
      </w:r>
      <w:r w:rsidRPr="005F68AE">
        <w:rPr>
          <w:bCs/>
          <w:sz w:val="24"/>
          <w:szCs w:val="24"/>
        </w:rPr>
        <w:t>у</w:t>
      </w:r>
      <w:r w:rsidRPr="005F68AE">
        <w:rPr>
          <w:bCs/>
          <w:sz w:val="24"/>
          <w:szCs w:val="24"/>
        </w:rPr>
        <w:t>дарственного автономного профессионального образовательного учреждения Мурманской о</w:t>
      </w:r>
      <w:r w:rsidRPr="005F68AE">
        <w:rPr>
          <w:bCs/>
          <w:sz w:val="24"/>
          <w:szCs w:val="24"/>
        </w:rPr>
        <w:t>б</w:t>
      </w:r>
      <w:r w:rsidRPr="005F68AE">
        <w:rPr>
          <w:bCs/>
          <w:sz w:val="24"/>
          <w:szCs w:val="24"/>
        </w:rPr>
        <w:t>ласти "Ковдорский политехнический колледж"</w:t>
      </w:r>
      <w:r w:rsidRPr="005F68AE">
        <w:rPr>
          <w:sz w:val="24"/>
          <w:szCs w:val="24"/>
        </w:rPr>
        <w:t>.</w:t>
      </w:r>
    </w:p>
    <w:p w:rsidR="005F68AE" w:rsidRPr="005F68AE" w:rsidRDefault="005F68AE" w:rsidP="005F68AE">
      <w:pPr>
        <w:ind w:firstLine="567"/>
        <w:contextualSpacing/>
        <w:jc w:val="both"/>
        <w:rPr>
          <w:spacing w:val="-2"/>
          <w:sz w:val="24"/>
          <w:szCs w:val="24"/>
        </w:rPr>
      </w:pPr>
      <w:r w:rsidRPr="005F68AE">
        <w:rPr>
          <w:spacing w:val="4"/>
          <w:sz w:val="24"/>
          <w:szCs w:val="24"/>
        </w:rPr>
        <w:t xml:space="preserve">Состояние материально-технической базы учреждений образования в целом </w:t>
      </w:r>
      <w:r w:rsidRPr="005F68AE">
        <w:rPr>
          <w:spacing w:val="-2"/>
          <w:sz w:val="24"/>
          <w:szCs w:val="24"/>
        </w:rPr>
        <w:t>удовлетв</w:t>
      </w:r>
      <w:r w:rsidRPr="005F68AE">
        <w:rPr>
          <w:spacing w:val="-2"/>
          <w:sz w:val="24"/>
          <w:szCs w:val="24"/>
        </w:rPr>
        <w:t>о</w:t>
      </w:r>
      <w:r w:rsidRPr="005F68AE">
        <w:rPr>
          <w:spacing w:val="-2"/>
          <w:sz w:val="24"/>
          <w:szCs w:val="24"/>
        </w:rPr>
        <w:t xml:space="preserve">рительное. </w:t>
      </w:r>
    </w:p>
    <w:p w:rsidR="005F68AE" w:rsidRPr="005F68AE" w:rsidRDefault="005F68AE" w:rsidP="005F68AE">
      <w:pPr>
        <w:ind w:firstLine="567"/>
        <w:contextualSpacing/>
        <w:jc w:val="both"/>
        <w:rPr>
          <w:spacing w:val="-2"/>
          <w:sz w:val="24"/>
          <w:szCs w:val="24"/>
        </w:rPr>
      </w:pPr>
      <w:r w:rsidRPr="005F68AE">
        <w:rPr>
          <w:spacing w:val="-2"/>
          <w:sz w:val="24"/>
          <w:szCs w:val="24"/>
        </w:rPr>
        <w:t xml:space="preserve">В </w:t>
      </w:r>
      <w:r w:rsidRPr="005F68AE">
        <w:rPr>
          <w:sz w:val="24"/>
          <w:szCs w:val="24"/>
        </w:rPr>
        <w:t xml:space="preserve">округе </w:t>
      </w:r>
      <w:r w:rsidRPr="005F68AE">
        <w:rPr>
          <w:spacing w:val="-2"/>
          <w:sz w:val="24"/>
          <w:szCs w:val="24"/>
        </w:rPr>
        <w:t>ежегодно реализуются мероприятия по развитию инфраструктуры в сфере образ</w:t>
      </w:r>
      <w:r w:rsidRPr="005F68AE">
        <w:rPr>
          <w:spacing w:val="-2"/>
          <w:sz w:val="24"/>
          <w:szCs w:val="24"/>
        </w:rPr>
        <w:t>о</w:t>
      </w:r>
      <w:r w:rsidRPr="005F68AE">
        <w:rPr>
          <w:spacing w:val="-2"/>
          <w:sz w:val="24"/>
          <w:szCs w:val="24"/>
        </w:rPr>
        <w:t>вания, так: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 xml:space="preserve">В 2023 году </w:t>
      </w:r>
      <w:r w:rsidRPr="005F68AE">
        <w:rPr>
          <w:sz w:val="24"/>
          <w:szCs w:val="24"/>
        </w:rPr>
        <w:t xml:space="preserve">выполнено: 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Устройство хоккейной площадки МАОУ ООШ с. Варзуга;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Преобразование школьных пространств "Арктическая школа" (МБДОУ ДС №5 - преобр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зование музыкального зала);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Комплексная безопасность образовательных организаций;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>В 2024 году</w:t>
      </w:r>
      <w:r w:rsidRPr="005F68AE">
        <w:rPr>
          <w:sz w:val="24"/>
          <w:szCs w:val="24"/>
        </w:rPr>
        <w:t xml:space="preserve"> выполнено:</w:t>
      </w:r>
    </w:p>
    <w:p w:rsidR="005F68AE" w:rsidRPr="005F68AE" w:rsidRDefault="005F68AE" w:rsidP="005F68AE">
      <w:pPr>
        <w:pStyle w:val="af3"/>
        <w:ind w:left="0" w:firstLine="567"/>
        <w:contextualSpacing/>
        <w:rPr>
          <w:sz w:val="24"/>
          <w:szCs w:val="24"/>
        </w:rPr>
      </w:pPr>
      <w:r w:rsidRPr="005F68AE">
        <w:rPr>
          <w:rFonts w:eastAsia="Arial"/>
          <w:sz w:val="24"/>
          <w:szCs w:val="24"/>
        </w:rPr>
        <w:t>- Проект «Теплое окно» -  замена все окна в МБОУ СОШ № 4;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открыты 2 школьных медиапространства;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Преобразование пространств "Арктическая школа" (МБДОУ ДС №3 - преобразование Це</w:t>
      </w:r>
      <w:r w:rsidRPr="005F68AE">
        <w:rPr>
          <w:sz w:val="24"/>
          <w:szCs w:val="24"/>
        </w:rPr>
        <w:t>н</w:t>
      </w:r>
      <w:r w:rsidRPr="005F68AE">
        <w:rPr>
          <w:sz w:val="24"/>
          <w:szCs w:val="24"/>
        </w:rPr>
        <w:t>тра сенсорной интеграции "Солнышко");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-. В МБДОУ ДС №5  выполнен капитальный ремонт крыши;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 Комплексная безопасность образовательных организаций;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 xml:space="preserve">В 2025 году </w:t>
      </w:r>
      <w:r w:rsidRPr="005F68AE">
        <w:rPr>
          <w:sz w:val="24"/>
          <w:szCs w:val="24"/>
        </w:rPr>
        <w:t>выполнено: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- Преобразование школьных пространств " Арктическая школа " (МБУ СОШ №4 - </w:t>
      </w:r>
      <w:r w:rsidRPr="005F68AE">
        <w:rPr>
          <w:rStyle w:val="vkitposttextroot--otcaj"/>
          <w:sz w:val="24"/>
          <w:szCs w:val="24"/>
        </w:rPr>
        <w:t>обновлена школьная столовая)</w:t>
      </w:r>
      <w:r w:rsidRPr="005F68AE">
        <w:rPr>
          <w:sz w:val="24"/>
          <w:szCs w:val="24"/>
        </w:rPr>
        <w:t>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rStyle w:val="vkitposttextroot--otcaj"/>
          <w:sz w:val="24"/>
          <w:szCs w:val="24"/>
        </w:rPr>
        <w:lastRenderedPageBreak/>
        <w:t>- Губернаторская программа «На Севере — твой проект!» (</w:t>
      </w:r>
      <w:r w:rsidRPr="005F68AE">
        <w:rPr>
          <w:sz w:val="24"/>
          <w:szCs w:val="24"/>
        </w:rPr>
        <w:t>МАОУ ООШ с. Варзуга</w:t>
      </w:r>
      <w:r w:rsidRPr="005F68AE">
        <w:rPr>
          <w:rStyle w:val="vkitposttextroot--otcaj"/>
          <w:sz w:val="24"/>
          <w:szCs w:val="24"/>
        </w:rPr>
        <w:t xml:space="preserve"> - в де</w:t>
      </w:r>
      <w:r w:rsidRPr="005F68AE">
        <w:rPr>
          <w:rStyle w:val="vkitposttextroot--otcaj"/>
          <w:sz w:val="24"/>
          <w:szCs w:val="24"/>
        </w:rPr>
        <w:t>т</w:t>
      </w:r>
      <w:r w:rsidRPr="005F68AE">
        <w:rPr>
          <w:rStyle w:val="vkitposttextroot--otcaj"/>
          <w:sz w:val="24"/>
          <w:szCs w:val="24"/>
        </w:rPr>
        <w:t>ском с</w:t>
      </w:r>
      <w:r w:rsidRPr="005F68AE">
        <w:rPr>
          <w:rStyle w:val="vkitposttextroot--otcaj"/>
          <w:sz w:val="24"/>
          <w:szCs w:val="24"/>
        </w:rPr>
        <w:t>а</w:t>
      </w:r>
      <w:r w:rsidRPr="005F68AE">
        <w:rPr>
          <w:rStyle w:val="vkitposttextroot--otcaj"/>
          <w:sz w:val="24"/>
          <w:szCs w:val="24"/>
        </w:rPr>
        <w:t>ду села Варзуга открылась спортивная комната для самых маленьких ребят).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 Комплексная безопасность образовательных организаций;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2026 году выполнено: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преобразование школьного пространства в рамках проекта "Арктическая школа" - совр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менный класс беспилотных авиационных систем;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b/>
          <w:sz w:val="24"/>
          <w:szCs w:val="24"/>
        </w:rPr>
        <w:t xml:space="preserve">В прогнозном периоде  </w:t>
      </w:r>
      <w:r w:rsidRPr="005F68AE">
        <w:rPr>
          <w:sz w:val="24"/>
          <w:szCs w:val="24"/>
        </w:rPr>
        <w:t>запланированы: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Преобразование школьных пространств " Арктическая школа";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Ремонт и утепление  фасада здания МБОУ СОШ №4;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Реконструкция школьного стадиона.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В краткосрочной перспективе ожидается дальнейшее уменьшение численности учащихся в общеобразовательных учреждениях, однако, в результате стабилизации демографических проце</w:t>
      </w:r>
      <w:r w:rsidRPr="005F68AE">
        <w:rPr>
          <w:sz w:val="24"/>
          <w:szCs w:val="24"/>
        </w:rPr>
        <w:t>с</w:t>
      </w:r>
      <w:r w:rsidRPr="005F68AE">
        <w:rPr>
          <w:sz w:val="24"/>
          <w:szCs w:val="24"/>
        </w:rPr>
        <w:t>сов прогнозируется постепенное снижение темпов сокращения числа учащихся общеобразов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 xml:space="preserve">тельных школ. </w:t>
      </w:r>
    </w:p>
    <w:p w:rsidR="005F68AE" w:rsidRPr="005F68AE" w:rsidRDefault="005F68AE" w:rsidP="005F68AE">
      <w:pPr>
        <w:widowControl w:val="0"/>
        <w:ind w:right="-286"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Результаты мониторинга педагогических кадров  в Терском округе свидетельствуют о  сущ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ствующей на протяжении последних лет тенденции старения педагогических кадров. С</w:t>
      </w:r>
      <w:r w:rsidRPr="005F68AE">
        <w:rPr>
          <w:sz w:val="24"/>
          <w:szCs w:val="24"/>
        </w:rPr>
        <w:t>у</w:t>
      </w:r>
      <w:r w:rsidRPr="005F68AE">
        <w:rPr>
          <w:sz w:val="24"/>
          <w:szCs w:val="24"/>
        </w:rPr>
        <w:t>ществует проблема вливания молодых специалистов, особенно в школы округа.</w:t>
      </w:r>
    </w:p>
    <w:p w:rsidR="005F68AE" w:rsidRPr="005F68AE" w:rsidRDefault="005F68AE" w:rsidP="005F68AE">
      <w:pPr>
        <w:ind w:firstLine="567"/>
        <w:contextualSpacing/>
        <w:jc w:val="both"/>
        <w:rPr>
          <w:b/>
          <w:bCs/>
          <w:sz w:val="24"/>
          <w:szCs w:val="24"/>
        </w:rPr>
      </w:pPr>
    </w:p>
    <w:p w:rsidR="005F68AE" w:rsidRPr="005F68AE" w:rsidRDefault="005F68AE" w:rsidP="005F68AE">
      <w:pPr>
        <w:ind w:firstLine="567"/>
        <w:contextualSpacing/>
        <w:jc w:val="both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 xml:space="preserve">→ Жилищно-коммунальное хозяйство </w:t>
      </w:r>
    </w:p>
    <w:p w:rsidR="005F68AE" w:rsidRPr="005F68AE" w:rsidRDefault="005F68AE" w:rsidP="005F68AE">
      <w:pPr>
        <w:ind w:firstLine="567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Общая площадь жилищного фонда МО «Терский район» составляет 170,0 тыс. м</w:t>
      </w:r>
      <w:r w:rsidRPr="005F68AE">
        <w:rPr>
          <w:sz w:val="24"/>
          <w:szCs w:val="24"/>
          <w:vertAlign w:val="superscript"/>
        </w:rPr>
        <w:t xml:space="preserve">2 </w:t>
      </w:r>
      <w:r w:rsidRPr="005F68AE">
        <w:rPr>
          <w:sz w:val="24"/>
          <w:szCs w:val="24"/>
        </w:rPr>
        <w:t>общей пл</w:t>
      </w:r>
      <w:r w:rsidRPr="005F68AE">
        <w:rPr>
          <w:sz w:val="24"/>
          <w:szCs w:val="24"/>
        </w:rPr>
        <w:t>о</w:t>
      </w:r>
      <w:r w:rsidRPr="005F68AE">
        <w:rPr>
          <w:sz w:val="24"/>
          <w:szCs w:val="24"/>
        </w:rPr>
        <w:t>щади.</w:t>
      </w: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contextualSpacing/>
        <w:rPr>
          <w:sz w:val="24"/>
          <w:szCs w:val="24"/>
        </w:rPr>
      </w:pPr>
    </w:p>
    <w:p w:rsidR="005F68AE" w:rsidRPr="005F68AE" w:rsidRDefault="005F68AE" w:rsidP="005F68A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contextualSpacing/>
        <w:jc w:val="center"/>
        <w:rPr>
          <w:b/>
          <w:sz w:val="24"/>
          <w:szCs w:val="24"/>
        </w:rPr>
      </w:pPr>
      <w:r w:rsidRPr="005F68AE">
        <w:rPr>
          <w:b/>
          <w:sz w:val="24"/>
          <w:szCs w:val="24"/>
        </w:rPr>
        <w:t>8. Доходы бюджета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Наибольший вес в собственных доходах Терского муниципального округа Мурманской области занимает НДФЛ, акцизы по подакцизным товарам и налоги на совокупный доход.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 xml:space="preserve">Рост суммы доходов бюджета от налоговых и неналоговых поступлений в 2026 году по сравнению с 2025 годом спрогнозирован за счет: 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увеличения ожидаемых поступлений по НДФЛ за счет роста МРОТ;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роста ставки туристического налога;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роста поступлений по упрощенной системе налогообложения в связи с ростом налогоо</w:t>
      </w:r>
      <w:r w:rsidRPr="005F68AE">
        <w:rPr>
          <w:sz w:val="24"/>
          <w:szCs w:val="24"/>
        </w:rPr>
        <w:t>б</w:t>
      </w:r>
      <w:r w:rsidRPr="005F68AE">
        <w:rPr>
          <w:sz w:val="24"/>
          <w:szCs w:val="24"/>
        </w:rPr>
        <w:t xml:space="preserve">лагаемого дохода у налогоплательщиков; 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роста поступлений по единому сельскохозяйственному налогу обусловленного увелич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нием суммы доходов, учитываемых при определении налоговой базы по налогу (окончание льготного периода у одного из основных плательщиков налога в связи с приобретением и вв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дением в эксплуатацию дорогостоящего основного средства);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снижение поступлений в бюджет обусловлено изменением бюджетного законодател</w:t>
      </w:r>
      <w:r w:rsidRPr="005F68AE">
        <w:rPr>
          <w:sz w:val="24"/>
          <w:szCs w:val="24"/>
        </w:rPr>
        <w:t>ь</w:t>
      </w:r>
      <w:r w:rsidRPr="005F68AE">
        <w:rPr>
          <w:sz w:val="24"/>
          <w:szCs w:val="24"/>
        </w:rPr>
        <w:t>ства в части формирования доходной части муниципальных округов за счет исключения о</w:t>
      </w:r>
      <w:r w:rsidRPr="005F68AE">
        <w:rPr>
          <w:sz w:val="24"/>
          <w:szCs w:val="24"/>
        </w:rPr>
        <w:t>т</w:t>
      </w:r>
      <w:r w:rsidRPr="005F68AE">
        <w:rPr>
          <w:sz w:val="24"/>
          <w:szCs w:val="24"/>
        </w:rPr>
        <w:t>числений от платы за негативное воздействие на окружающую среду в бюджеты муниц</w:t>
      </w:r>
      <w:r w:rsidRPr="005F68AE">
        <w:rPr>
          <w:sz w:val="24"/>
          <w:szCs w:val="24"/>
        </w:rPr>
        <w:t>и</w:t>
      </w:r>
      <w:r w:rsidRPr="005F68AE">
        <w:rPr>
          <w:sz w:val="24"/>
          <w:szCs w:val="24"/>
        </w:rPr>
        <w:t>пальных округов.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Основными направлениями увеличения доходов бюджета являются: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рост налоговых поступлений (за счет создания новых рабочих мест, развития МСП ув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личатся  платежи по НДФЛ, УСН, ПСН, сельхоз. и земельный налоги);</w:t>
      </w:r>
    </w:p>
    <w:p w:rsidR="005F68AE" w:rsidRPr="005F68AE" w:rsidRDefault="005F68AE" w:rsidP="005F68AE">
      <w:pPr>
        <w:ind w:firstLine="540"/>
        <w:contextualSpacing/>
        <w:jc w:val="both"/>
        <w:rPr>
          <w:sz w:val="24"/>
          <w:szCs w:val="24"/>
        </w:rPr>
      </w:pPr>
      <w:r w:rsidRPr="005F68AE">
        <w:rPr>
          <w:sz w:val="24"/>
          <w:szCs w:val="24"/>
        </w:rPr>
        <w:t>- рост неналоговых доходов (за счет эффективного управления муниципальным имущес</w:t>
      </w:r>
      <w:r w:rsidRPr="005F68AE">
        <w:rPr>
          <w:sz w:val="24"/>
          <w:szCs w:val="24"/>
        </w:rPr>
        <w:t>т</w:t>
      </w:r>
      <w:r w:rsidRPr="005F68AE">
        <w:rPr>
          <w:sz w:val="24"/>
          <w:szCs w:val="24"/>
        </w:rPr>
        <w:t>вом и вовлечением в хозяйственный оборот неучтенных и бесхозяйных земельных уч</w:t>
      </w:r>
      <w:r w:rsidRPr="005F68AE">
        <w:rPr>
          <w:sz w:val="24"/>
          <w:szCs w:val="24"/>
        </w:rPr>
        <w:t>а</w:t>
      </w:r>
      <w:r w:rsidRPr="005F68AE">
        <w:rPr>
          <w:sz w:val="24"/>
          <w:szCs w:val="24"/>
        </w:rPr>
        <w:t>стков и имущества).</w:t>
      </w:r>
    </w:p>
    <w:p w:rsidR="005F68AE" w:rsidRPr="005F68AE" w:rsidRDefault="005F68AE" w:rsidP="005F68AE">
      <w:pPr>
        <w:ind w:firstLine="540"/>
        <w:contextualSpacing/>
        <w:jc w:val="both"/>
        <w:rPr>
          <w:bCs/>
          <w:sz w:val="24"/>
          <w:szCs w:val="24"/>
        </w:rPr>
      </w:pPr>
      <w:r w:rsidRPr="005F68AE">
        <w:rPr>
          <w:bCs/>
          <w:sz w:val="24"/>
          <w:szCs w:val="24"/>
        </w:rPr>
        <w:t xml:space="preserve">Снижению образовавшейся задолженности по платежам в бюджет способствует  работа специалистов администраций, </w:t>
      </w:r>
      <w:r w:rsidRPr="005F68AE">
        <w:rPr>
          <w:sz w:val="24"/>
          <w:szCs w:val="24"/>
        </w:rPr>
        <w:t>проводящих комплексные мероприятия по обеспечению сво</w:t>
      </w:r>
      <w:r w:rsidRPr="005F68AE">
        <w:rPr>
          <w:sz w:val="24"/>
          <w:szCs w:val="24"/>
        </w:rPr>
        <w:t>е</w:t>
      </w:r>
      <w:r w:rsidRPr="005F68AE">
        <w:rPr>
          <w:sz w:val="24"/>
          <w:szCs w:val="24"/>
        </w:rPr>
        <w:t>временной оплаты договоров аренды</w:t>
      </w:r>
      <w:r w:rsidRPr="005F68AE">
        <w:rPr>
          <w:bCs/>
          <w:sz w:val="24"/>
          <w:szCs w:val="24"/>
        </w:rPr>
        <w:t xml:space="preserve"> и Межведомственной комиссии по обеспечению доходов бюджета Терского </w:t>
      </w:r>
      <w:r w:rsidRPr="005F68AE">
        <w:rPr>
          <w:sz w:val="24"/>
          <w:szCs w:val="24"/>
        </w:rPr>
        <w:t>муниципального округа Мурманской области</w:t>
      </w:r>
      <w:r w:rsidRPr="005F68AE">
        <w:rPr>
          <w:bCs/>
          <w:sz w:val="24"/>
          <w:szCs w:val="24"/>
        </w:rPr>
        <w:t>.</w:t>
      </w:r>
    </w:p>
    <w:p w:rsidR="005F68AE" w:rsidRPr="005F68AE" w:rsidRDefault="005F68AE" w:rsidP="005F68AE">
      <w:pPr>
        <w:ind w:firstLine="540"/>
        <w:contextualSpacing/>
        <w:jc w:val="both"/>
        <w:rPr>
          <w:bCs/>
          <w:sz w:val="24"/>
          <w:szCs w:val="24"/>
        </w:rPr>
      </w:pPr>
    </w:p>
    <w:p w:rsidR="00E8120F" w:rsidRPr="005F68AE" w:rsidRDefault="00E8120F" w:rsidP="005F68AE">
      <w:pPr>
        <w:ind w:firstLine="540"/>
        <w:contextualSpacing/>
        <w:jc w:val="both"/>
        <w:rPr>
          <w:sz w:val="24"/>
          <w:szCs w:val="24"/>
        </w:rPr>
      </w:pPr>
    </w:p>
    <w:p w:rsidR="00E8120F" w:rsidRPr="005F68AE" w:rsidRDefault="00E8120F" w:rsidP="005F68AE">
      <w:pPr>
        <w:contextualSpacing/>
        <w:jc w:val="both"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7C0AD5" w:rsidRPr="005F68AE" w:rsidRDefault="007C0AD5" w:rsidP="001E15EF">
      <w:pPr>
        <w:contextualSpacing/>
        <w:rPr>
          <w:sz w:val="24"/>
          <w:szCs w:val="24"/>
        </w:rPr>
      </w:pPr>
    </w:p>
    <w:p w:rsidR="007C0AD5" w:rsidRPr="005F68AE" w:rsidRDefault="007C0AD5" w:rsidP="001E15EF">
      <w:pPr>
        <w:contextualSpacing/>
        <w:rPr>
          <w:sz w:val="24"/>
          <w:szCs w:val="24"/>
        </w:rPr>
      </w:pPr>
    </w:p>
    <w:p w:rsidR="007C0AD5" w:rsidRPr="005F68AE" w:rsidRDefault="007C0AD5" w:rsidP="001E15EF">
      <w:pPr>
        <w:contextualSpacing/>
        <w:rPr>
          <w:sz w:val="24"/>
          <w:szCs w:val="24"/>
        </w:rPr>
      </w:pPr>
    </w:p>
    <w:p w:rsidR="007C0AD5" w:rsidRPr="005F68AE" w:rsidRDefault="007C0AD5" w:rsidP="001E15EF">
      <w:pPr>
        <w:contextualSpacing/>
        <w:rPr>
          <w:sz w:val="24"/>
          <w:szCs w:val="24"/>
        </w:rPr>
      </w:pPr>
    </w:p>
    <w:p w:rsidR="007C0AD5" w:rsidRPr="005F68AE" w:rsidRDefault="007C0AD5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sz w:val="24"/>
          <w:szCs w:val="24"/>
        </w:rPr>
      </w:pPr>
    </w:p>
    <w:p w:rsidR="00E8120F" w:rsidRPr="005F68AE" w:rsidRDefault="00E8120F" w:rsidP="001E15EF">
      <w:pPr>
        <w:contextualSpacing/>
        <w:rPr>
          <w:rFonts w:eastAsia="Calibri"/>
          <w:sz w:val="24"/>
          <w:szCs w:val="24"/>
        </w:rPr>
      </w:pPr>
      <w:r w:rsidRPr="005F68AE">
        <w:rPr>
          <w:sz w:val="24"/>
          <w:szCs w:val="24"/>
        </w:rPr>
        <w:t xml:space="preserve">Исполнитель: </w:t>
      </w:r>
      <w:r w:rsidR="007C0AD5" w:rsidRPr="005F68AE">
        <w:rPr>
          <w:rFonts w:eastAsia="Calibri"/>
          <w:sz w:val="24"/>
          <w:szCs w:val="24"/>
        </w:rPr>
        <w:t>Бычкова М.Г.</w:t>
      </w:r>
    </w:p>
    <w:p w:rsidR="00E8120F" w:rsidRPr="005F68AE" w:rsidRDefault="00E8120F" w:rsidP="00240A17">
      <w:pPr>
        <w:contextualSpacing/>
      </w:pPr>
      <w:r w:rsidRPr="005F68AE">
        <w:rPr>
          <w:sz w:val="24"/>
          <w:szCs w:val="24"/>
        </w:rPr>
        <w:t>Рассылка: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127"/>
        <w:gridCol w:w="3402"/>
      </w:tblGrid>
      <w:tr w:rsidR="00E8120F" w:rsidRPr="005F68AE" w:rsidTr="007C0AD5">
        <w:tc>
          <w:tcPr>
            <w:tcW w:w="4077" w:type="dxa"/>
          </w:tcPr>
          <w:p w:rsidR="00E8120F" w:rsidRPr="005F68AE" w:rsidRDefault="00E8120F" w:rsidP="001E15EF">
            <w:pPr>
              <w:ind w:firstLine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:rsidR="00E8120F" w:rsidRPr="005F68AE" w:rsidRDefault="00E8120F" w:rsidP="001E15EF">
            <w:pPr>
              <w:ind w:firstLine="34"/>
              <w:contextualSpacing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5F68AE">
              <w:rPr>
                <w:rFonts w:eastAsia="Calibri"/>
                <w:b/>
                <w:i/>
                <w:sz w:val="24"/>
                <w:szCs w:val="24"/>
              </w:rPr>
              <w:t>С подписью гл</w:t>
            </w:r>
            <w:r w:rsidRPr="005F68AE">
              <w:rPr>
                <w:rFonts w:eastAsia="Calibri"/>
                <w:b/>
                <w:i/>
                <w:sz w:val="24"/>
                <w:szCs w:val="24"/>
              </w:rPr>
              <w:t>а</w:t>
            </w:r>
            <w:r w:rsidRPr="005F68AE">
              <w:rPr>
                <w:rFonts w:eastAsia="Calibri"/>
                <w:b/>
                <w:i/>
                <w:sz w:val="24"/>
                <w:szCs w:val="24"/>
              </w:rPr>
              <w:t>вы</w:t>
            </w:r>
          </w:p>
        </w:tc>
        <w:tc>
          <w:tcPr>
            <w:tcW w:w="3402" w:type="dxa"/>
          </w:tcPr>
          <w:p w:rsidR="00E8120F" w:rsidRPr="005F68AE" w:rsidRDefault="00E8120F" w:rsidP="001E15EF">
            <w:pPr>
              <w:ind w:firstLine="720"/>
              <w:contextualSpacing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5F68AE">
              <w:rPr>
                <w:rFonts w:eastAsia="Calibri"/>
                <w:b/>
                <w:i/>
                <w:sz w:val="24"/>
                <w:szCs w:val="24"/>
              </w:rPr>
              <w:t>Верно</w:t>
            </w:r>
          </w:p>
        </w:tc>
      </w:tr>
      <w:tr w:rsidR="00E8120F" w:rsidRPr="005F68AE" w:rsidTr="007C0AD5">
        <w:trPr>
          <w:trHeight w:val="491"/>
        </w:trPr>
        <w:tc>
          <w:tcPr>
            <w:tcW w:w="4077" w:type="dxa"/>
          </w:tcPr>
          <w:p w:rsidR="00E8120F" w:rsidRPr="005F68AE" w:rsidRDefault="00E8120F" w:rsidP="001E15EF">
            <w:pPr>
              <w:contextualSpacing/>
              <w:rPr>
                <w:rFonts w:eastAsia="Calibri"/>
                <w:sz w:val="24"/>
                <w:szCs w:val="24"/>
              </w:rPr>
            </w:pPr>
            <w:r w:rsidRPr="005F68AE">
              <w:rPr>
                <w:rFonts w:eastAsia="Calibri"/>
                <w:sz w:val="24"/>
                <w:szCs w:val="24"/>
              </w:rPr>
              <w:t>ОБО</w:t>
            </w:r>
          </w:p>
        </w:tc>
        <w:tc>
          <w:tcPr>
            <w:tcW w:w="2127" w:type="dxa"/>
          </w:tcPr>
          <w:p w:rsidR="00E8120F" w:rsidRPr="005F68AE" w:rsidRDefault="00E8120F" w:rsidP="001E15EF">
            <w:pPr>
              <w:ind w:firstLine="3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5F68A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E8120F" w:rsidRPr="005F68AE" w:rsidRDefault="00240A17" w:rsidP="001E15EF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5F68AE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E8120F" w:rsidRPr="005F68AE" w:rsidTr="007C0AD5">
        <w:tc>
          <w:tcPr>
            <w:tcW w:w="4077" w:type="dxa"/>
          </w:tcPr>
          <w:p w:rsidR="00E8120F" w:rsidRPr="005F68AE" w:rsidRDefault="00E8120F" w:rsidP="001E15EF">
            <w:pPr>
              <w:contextualSpacing/>
              <w:rPr>
                <w:rFonts w:eastAsia="Calibri"/>
                <w:sz w:val="24"/>
                <w:szCs w:val="24"/>
              </w:rPr>
            </w:pPr>
            <w:r w:rsidRPr="005F68AE">
              <w:rPr>
                <w:rFonts w:eastAsia="Calibri"/>
                <w:sz w:val="24"/>
                <w:szCs w:val="24"/>
              </w:rPr>
              <w:t>ЭО</w:t>
            </w:r>
          </w:p>
        </w:tc>
        <w:tc>
          <w:tcPr>
            <w:tcW w:w="2127" w:type="dxa"/>
          </w:tcPr>
          <w:p w:rsidR="00E8120F" w:rsidRPr="005F68AE" w:rsidRDefault="00E8120F" w:rsidP="001E15EF">
            <w:pPr>
              <w:ind w:firstLine="3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5F68A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E8120F" w:rsidRPr="005F68AE" w:rsidRDefault="00E8120F" w:rsidP="001E15EF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C0AD5" w:rsidRPr="004564E0" w:rsidTr="007C0AD5">
        <w:tc>
          <w:tcPr>
            <w:tcW w:w="4077" w:type="dxa"/>
          </w:tcPr>
          <w:p w:rsidR="007C0AD5" w:rsidRPr="005F68AE" w:rsidRDefault="007C0AD5" w:rsidP="001E15EF">
            <w:pPr>
              <w:contextualSpacing/>
              <w:rPr>
                <w:rFonts w:eastAsia="Calibri"/>
                <w:sz w:val="24"/>
                <w:szCs w:val="24"/>
              </w:rPr>
            </w:pPr>
            <w:r w:rsidRPr="005F68AE">
              <w:rPr>
                <w:rFonts w:eastAsia="Calibri"/>
                <w:sz w:val="24"/>
                <w:szCs w:val="24"/>
              </w:rPr>
              <w:t>ФО</w:t>
            </w:r>
          </w:p>
        </w:tc>
        <w:tc>
          <w:tcPr>
            <w:tcW w:w="2127" w:type="dxa"/>
          </w:tcPr>
          <w:p w:rsidR="007C0AD5" w:rsidRPr="005F68AE" w:rsidRDefault="007C0AD5" w:rsidP="001E15EF">
            <w:pPr>
              <w:ind w:firstLine="34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</w:tcPr>
          <w:p w:rsidR="007C0AD5" w:rsidRPr="004564E0" w:rsidRDefault="007C0AD5" w:rsidP="001E15EF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5F68AE">
              <w:rPr>
                <w:rFonts w:eastAsia="Calibri"/>
                <w:sz w:val="24"/>
                <w:szCs w:val="24"/>
              </w:rPr>
              <w:t>2</w:t>
            </w:r>
          </w:p>
        </w:tc>
      </w:tr>
    </w:tbl>
    <w:p w:rsidR="00E80419" w:rsidRPr="004564E0" w:rsidRDefault="00E80419" w:rsidP="00D20CE7">
      <w:pPr>
        <w:contextualSpacing/>
        <w:rPr>
          <w:sz w:val="24"/>
          <w:szCs w:val="24"/>
        </w:rPr>
      </w:pPr>
    </w:p>
    <w:sectPr w:rsidR="00E80419" w:rsidRPr="004564E0" w:rsidSect="000F3510">
      <w:pgSz w:w="11907" w:h="16840" w:code="9"/>
      <w:pgMar w:top="851" w:right="851" w:bottom="1134" w:left="1134" w:header="567" w:footer="397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8AE" w:rsidRDefault="005F68AE">
      <w:r>
        <w:separator/>
      </w:r>
    </w:p>
  </w:endnote>
  <w:endnote w:type="continuationSeparator" w:id="1">
    <w:p w:rsidR="005F68AE" w:rsidRDefault="005F68AE">
      <w:r>
        <w:continuationSeparator/>
      </w:r>
    </w:p>
  </w:endnote>
  <w:endnote w:id="2">
    <w:p w:rsidR="005F68AE" w:rsidRPr="00D20CE7" w:rsidRDefault="005F68AE" w:rsidP="00D20CE7">
      <w:pPr>
        <w:pStyle w:val="ac"/>
        <w:rPr>
          <w:szCs w:val="16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AE" w:rsidRDefault="005F68AE" w:rsidP="0037674E">
    <w:pPr>
      <w:pStyle w:val="a8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F68AE" w:rsidRDefault="005F68AE" w:rsidP="00F71FF9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AE" w:rsidRDefault="005F68AE" w:rsidP="0037674E">
    <w:pPr>
      <w:pStyle w:val="a8"/>
      <w:framePr w:wrap="around" w:vAnchor="text" w:hAnchor="margin" w:xAlign="right" w:y="1"/>
      <w:rPr>
        <w:rStyle w:val="ab"/>
      </w:rPr>
    </w:pPr>
  </w:p>
  <w:p w:rsidR="005F68AE" w:rsidRPr="00AB7869" w:rsidRDefault="005F68AE" w:rsidP="00940F79">
    <w:pPr>
      <w:pStyle w:val="a8"/>
      <w:ind w:right="360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8AE" w:rsidRDefault="005F68AE">
      <w:r>
        <w:separator/>
      </w:r>
    </w:p>
  </w:footnote>
  <w:footnote w:type="continuationSeparator" w:id="1">
    <w:p w:rsidR="005F68AE" w:rsidRDefault="005F68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AE" w:rsidRDefault="005F68AE" w:rsidP="007713AA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F68AE" w:rsidRDefault="005F68A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AE" w:rsidRDefault="005F68AE" w:rsidP="007713AA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20CE7">
      <w:rPr>
        <w:rStyle w:val="ab"/>
        <w:noProof/>
      </w:rPr>
      <w:t>15</w:t>
    </w:r>
    <w:r>
      <w:rPr>
        <w:rStyle w:val="ab"/>
      </w:rPr>
      <w:fldChar w:fldCharType="end"/>
    </w:r>
  </w:p>
  <w:p w:rsidR="005F68AE" w:rsidRDefault="005F68A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1B6ED5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F487C19"/>
    <w:multiLevelType w:val="hybridMultilevel"/>
    <w:tmpl w:val="F6EEAD16"/>
    <w:lvl w:ilvl="0" w:tplc="488A352A">
      <w:start w:val="4"/>
      <w:numFmt w:val="bullet"/>
      <w:lvlText w:val="-"/>
      <w:lvlJc w:val="left"/>
      <w:pPr>
        <w:tabs>
          <w:tab w:val="num" w:pos="1692"/>
        </w:tabs>
        <w:ind w:left="1692" w:hanging="972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9E175AD"/>
    <w:multiLevelType w:val="hybridMultilevel"/>
    <w:tmpl w:val="5BA43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FA3C4E"/>
    <w:multiLevelType w:val="hybridMultilevel"/>
    <w:tmpl w:val="A640720A"/>
    <w:lvl w:ilvl="0" w:tplc="801AE1B0">
      <w:start w:val="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1DD81E4C"/>
    <w:multiLevelType w:val="singleLevel"/>
    <w:tmpl w:val="F44241F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6">
    <w:nsid w:val="242B385F"/>
    <w:multiLevelType w:val="hybridMultilevel"/>
    <w:tmpl w:val="DFE299EE"/>
    <w:lvl w:ilvl="0" w:tplc="0E984268">
      <w:start w:val="1"/>
      <w:numFmt w:val="decimal"/>
      <w:lvlText w:val="%1."/>
      <w:lvlJc w:val="left"/>
      <w:pPr>
        <w:ind w:left="1879" w:hanging="11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6A4789"/>
    <w:multiLevelType w:val="hybridMultilevel"/>
    <w:tmpl w:val="1396DA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A0748F"/>
    <w:multiLevelType w:val="hybridMultilevel"/>
    <w:tmpl w:val="8BF47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14944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E23B28"/>
    <w:multiLevelType w:val="hybridMultilevel"/>
    <w:tmpl w:val="ACA0FEAC"/>
    <w:lvl w:ilvl="0" w:tplc="E9FC2BEE">
      <w:start w:val="2"/>
      <w:numFmt w:val="bullet"/>
      <w:lvlText w:val="-"/>
      <w:lvlJc w:val="left"/>
      <w:pPr>
        <w:ind w:left="83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0">
    <w:nsid w:val="40653258"/>
    <w:multiLevelType w:val="hybridMultilevel"/>
    <w:tmpl w:val="33F25348"/>
    <w:lvl w:ilvl="0" w:tplc="504AB622">
      <w:start w:val="1"/>
      <w:numFmt w:val="bullet"/>
      <w:lvlText w:val="­"/>
      <w:lvlJc w:val="left"/>
      <w:pPr>
        <w:tabs>
          <w:tab w:val="num" w:pos="1696"/>
        </w:tabs>
        <w:ind w:left="1696" w:hanging="360"/>
      </w:pPr>
      <w:rPr>
        <w:rFonts w:ascii="Courier New" w:hAnsi="Courier New" w:hint="default"/>
      </w:rPr>
    </w:lvl>
    <w:lvl w:ilvl="1" w:tplc="504AB622">
      <w:start w:val="1"/>
      <w:numFmt w:val="bullet"/>
      <w:lvlText w:val="­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C23458"/>
    <w:multiLevelType w:val="hybridMultilevel"/>
    <w:tmpl w:val="C90C7D8C"/>
    <w:lvl w:ilvl="0" w:tplc="FFFFFFFF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5508DA"/>
    <w:multiLevelType w:val="hybridMultilevel"/>
    <w:tmpl w:val="63B801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07C6248"/>
    <w:multiLevelType w:val="hybridMultilevel"/>
    <w:tmpl w:val="F7983B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725856"/>
    <w:multiLevelType w:val="hybridMultilevel"/>
    <w:tmpl w:val="CC544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7B2E53"/>
    <w:multiLevelType w:val="hybridMultilevel"/>
    <w:tmpl w:val="26EC8B76"/>
    <w:lvl w:ilvl="0" w:tplc="1EDE7104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24795B"/>
    <w:multiLevelType w:val="hybridMultilevel"/>
    <w:tmpl w:val="5B9021C8"/>
    <w:lvl w:ilvl="0" w:tplc="52DC321A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6E5981"/>
    <w:multiLevelType w:val="hybridMultilevel"/>
    <w:tmpl w:val="EBA02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BD118E"/>
    <w:multiLevelType w:val="hybridMultilevel"/>
    <w:tmpl w:val="2C146288"/>
    <w:lvl w:ilvl="0" w:tplc="FFFFFFFF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10E680F"/>
    <w:multiLevelType w:val="hybridMultilevel"/>
    <w:tmpl w:val="909AD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F34446"/>
    <w:multiLevelType w:val="hybridMultilevel"/>
    <w:tmpl w:val="9328EAE6"/>
    <w:lvl w:ilvl="0" w:tplc="A64AE01A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3D04DB1"/>
    <w:multiLevelType w:val="hybridMultilevel"/>
    <w:tmpl w:val="14D20950"/>
    <w:lvl w:ilvl="0" w:tplc="7AAECF6C">
      <w:start w:val="13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74F55A8"/>
    <w:multiLevelType w:val="multilevel"/>
    <w:tmpl w:val="C498779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EF96BA1"/>
    <w:multiLevelType w:val="hybridMultilevel"/>
    <w:tmpl w:val="6FB84F7A"/>
    <w:lvl w:ilvl="0" w:tplc="6636BE06">
      <w:start w:val="2"/>
      <w:numFmt w:val="bullet"/>
      <w:lvlText w:val="-"/>
      <w:lvlJc w:val="left"/>
      <w:pPr>
        <w:tabs>
          <w:tab w:val="num" w:pos="1095"/>
        </w:tabs>
        <w:ind w:left="1095" w:hanging="10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>
    <w:nsid w:val="7FE243A1"/>
    <w:multiLevelType w:val="singleLevel"/>
    <w:tmpl w:val="EE8C1200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>
    <w:abstractNumId w:val="24"/>
  </w:num>
  <w:num w:numId="2">
    <w:abstractNumId w:val="20"/>
  </w:num>
  <w:num w:numId="3">
    <w:abstractNumId w:val="3"/>
  </w:num>
  <w:num w:numId="4">
    <w:abstractNumId w:val="14"/>
  </w:num>
  <w:num w:numId="5">
    <w:abstractNumId w:val="16"/>
  </w:num>
  <w:num w:numId="6">
    <w:abstractNumId w:val="18"/>
  </w:num>
  <w:num w:numId="7">
    <w:abstractNumId w:val="11"/>
  </w:num>
  <w:num w:numId="8">
    <w:abstractNumId w:val="2"/>
  </w:num>
  <w:num w:numId="9">
    <w:abstractNumId w:val="5"/>
  </w:num>
  <w:num w:numId="10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12"/>
  </w:num>
  <w:num w:numId="12">
    <w:abstractNumId w:val="8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7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5"/>
  </w:num>
  <w:num w:numId="19">
    <w:abstractNumId w:val="21"/>
  </w:num>
  <w:num w:numId="20">
    <w:abstractNumId w:val="9"/>
  </w:num>
  <w:num w:numId="21">
    <w:abstractNumId w:val="23"/>
  </w:num>
  <w:num w:numId="22">
    <w:abstractNumId w:val="4"/>
  </w:num>
  <w:num w:numId="23">
    <w:abstractNumId w:val="13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7963"/>
    <w:rsid w:val="00007706"/>
    <w:rsid w:val="00011B73"/>
    <w:rsid w:val="00017CBF"/>
    <w:rsid w:val="00020DA7"/>
    <w:rsid w:val="00030E2B"/>
    <w:rsid w:val="000314D9"/>
    <w:rsid w:val="00032EED"/>
    <w:rsid w:val="00034C98"/>
    <w:rsid w:val="00044DAB"/>
    <w:rsid w:val="0005165B"/>
    <w:rsid w:val="00051E59"/>
    <w:rsid w:val="00051EC2"/>
    <w:rsid w:val="0007058D"/>
    <w:rsid w:val="00076EF1"/>
    <w:rsid w:val="00080FA7"/>
    <w:rsid w:val="00086D45"/>
    <w:rsid w:val="00087DB9"/>
    <w:rsid w:val="0009743A"/>
    <w:rsid w:val="000A2046"/>
    <w:rsid w:val="000C130F"/>
    <w:rsid w:val="000E759F"/>
    <w:rsid w:val="000F3510"/>
    <w:rsid w:val="00100D09"/>
    <w:rsid w:val="00102214"/>
    <w:rsid w:val="001026D6"/>
    <w:rsid w:val="00105823"/>
    <w:rsid w:val="001070B9"/>
    <w:rsid w:val="0015095E"/>
    <w:rsid w:val="0015526E"/>
    <w:rsid w:val="00187C25"/>
    <w:rsid w:val="00191F1E"/>
    <w:rsid w:val="0019668B"/>
    <w:rsid w:val="00197FF6"/>
    <w:rsid w:val="001B7332"/>
    <w:rsid w:val="001C1AB0"/>
    <w:rsid w:val="001C2A89"/>
    <w:rsid w:val="001D3E71"/>
    <w:rsid w:val="001E15EF"/>
    <w:rsid w:val="001E55C3"/>
    <w:rsid w:val="001E73EC"/>
    <w:rsid w:val="001F149F"/>
    <w:rsid w:val="00240A17"/>
    <w:rsid w:val="0024596E"/>
    <w:rsid w:val="002547F1"/>
    <w:rsid w:val="002563EE"/>
    <w:rsid w:val="00256812"/>
    <w:rsid w:val="002724B1"/>
    <w:rsid w:val="0028595F"/>
    <w:rsid w:val="002A4378"/>
    <w:rsid w:val="002C78D7"/>
    <w:rsid w:val="002D6C88"/>
    <w:rsid w:val="002E1FA1"/>
    <w:rsid w:val="002E7737"/>
    <w:rsid w:val="00316BC0"/>
    <w:rsid w:val="003174B2"/>
    <w:rsid w:val="00336D40"/>
    <w:rsid w:val="0037674E"/>
    <w:rsid w:val="0038001F"/>
    <w:rsid w:val="003820DB"/>
    <w:rsid w:val="00385AC2"/>
    <w:rsid w:val="003B703D"/>
    <w:rsid w:val="003C1AF7"/>
    <w:rsid w:val="003D0A41"/>
    <w:rsid w:val="003E1E29"/>
    <w:rsid w:val="003F0635"/>
    <w:rsid w:val="003F4990"/>
    <w:rsid w:val="00400891"/>
    <w:rsid w:val="00402EDF"/>
    <w:rsid w:val="00403FDB"/>
    <w:rsid w:val="0041201A"/>
    <w:rsid w:val="0041326B"/>
    <w:rsid w:val="0041366C"/>
    <w:rsid w:val="00414E5E"/>
    <w:rsid w:val="00416805"/>
    <w:rsid w:val="00416EB0"/>
    <w:rsid w:val="00440BEA"/>
    <w:rsid w:val="00444331"/>
    <w:rsid w:val="004467B8"/>
    <w:rsid w:val="004504CA"/>
    <w:rsid w:val="00455850"/>
    <w:rsid w:val="004564E0"/>
    <w:rsid w:val="00462FCC"/>
    <w:rsid w:val="00464752"/>
    <w:rsid w:val="00497A89"/>
    <w:rsid w:val="004C62D2"/>
    <w:rsid w:val="004E29BD"/>
    <w:rsid w:val="004F0C21"/>
    <w:rsid w:val="004F4F9B"/>
    <w:rsid w:val="005171C9"/>
    <w:rsid w:val="005400E0"/>
    <w:rsid w:val="0055070A"/>
    <w:rsid w:val="00555442"/>
    <w:rsid w:val="00560F11"/>
    <w:rsid w:val="005758EC"/>
    <w:rsid w:val="005D6D64"/>
    <w:rsid w:val="005E0D28"/>
    <w:rsid w:val="005F2BEB"/>
    <w:rsid w:val="005F3F2E"/>
    <w:rsid w:val="005F4662"/>
    <w:rsid w:val="005F68AE"/>
    <w:rsid w:val="0061066F"/>
    <w:rsid w:val="00611E35"/>
    <w:rsid w:val="00617B4B"/>
    <w:rsid w:val="00620FBA"/>
    <w:rsid w:val="00622B48"/>
    <w:rsid w:val="00623622"/>
    <w:rsid w:val="00636900"/>
    <w:rsid w:val="006406FD"/>
    <w:rsid w:val="0064238E"/>
    <w:rsid w:val="006561F8"/>
    <w:rsid w:val="0066657D"/>
    <w:rsid w:val="006A2F48"/>
    <w:rsid w:val="006A59B2"/>
    <w:rsid w:val="006A72D2"/>
    <w:rsid w:val="006B5F4A"/>
    <w:rsid w:val="006B6043"/>
    <w:rsid w:val="006C4EBC"/>
    <w:rsid w:val="006E1E6F"/>
    <w:rsid w:val="00705D8D"/>
    <w:rsid w:val="0070707C"/>
    <w:rsid w:val="007219A3"/>
    <w:rsid w:val="00723105"/>
    <w:rsid w:val="00725B4C"/>
    <w:rsid w:val="00727964"/>
    <w:rsid w:val="00732814"/>
    <w:rsid w:val="00735F43"/>
    <w:rsid w:val="007435DD"/>
    <w:rsid w:val="00751D11"/>
    <w:rsid w:val="0076693C"/>
    <w:rsid w:val="007713AA"/>
    <w:rsid w:val="00792720"/>
    <w:rsid w:val="00793112"/>
    <w:rsid w:val="007A14CB"/>
    <w:rsid w:val="007A37BA"/>
    <w:rsid w:val="007A6FB5"/>
    <w:rsid w:val="007B2B72"/>
    <w:rsid w:val="007B5D91"/>
    <w:rsid w:val="007C0AD5"/>
    <w:rsid w:val="007E77BD"/>
    <w:rsid w:val="007F3323"/>
    <w:rsid w:val="007F6057"/>
    <w:rsid w:val="0081215D"/>
    <w:rsid w:val="008265B8"/>
    <w:rsid w:val="00833EE0"/>
    <w:rsid w:val="00835B2B"/>
    <w:rsid w:val="008522A8"/>
    <w:rsid w:val="008624CF"/>
    <w:rsid w:val="0086631D"/>
    <w:rsid w:val="008766F5"/>
    <w:rsid w:val="008831AD"/>
    <w:rsid w:val="0088533F"/>
    <w:rsid w:val="00886AFE"/>
    <w:rsid w:val="008A1DD9"/>
    <w:rsid w:val="008A348D"/>
    <w:rsid w:val="008C57D8"/>
    <w:rsid w:val="008C5F12"/>
    <w:rsid w:val="008D0E05"/>
    <w:rsid w:val="008E3084"/>
    <w:rsid w:val="008F6361"/>
    <w:rsid w:val="00902E3E"/>
    <w:rsid w:val="00934067"/>
    <w:rsid w:val="00940F79"/>
    <w:rsid w:val="00947034"/>
    <w:rsid w:val="00961350"/>
    <w:rsid w:val="0096291E"/>
    <w:rsid w:val="00984DAC"/>
    <w:rsid w:val="00990C92"/>
    <w:rsid w:val="009A1446"/>
    <w:rsid w:val="009A2EDB"/>
    <w:rsid w:val="009B30AF"/>
    <w:rsid w:val="009C7927"/>
    <w:rsid w:val="009D3091"/>
    <w:rsid w:val="009D355D"/>
    <w:rsid w:val="009E0CBF"/>
    <w:rsid w:val="009E17C0"/>
    <w:rsid w:val="009E1A83"/>
    <w:rsid w:val="00A426B1"/>
    <w:rsid w:val="00A52411"/>
    <w:rsid w:val="00A96809"/>
    <w:rsid w:val="00AB28D6"/>
    <w:rsid w:val="00AB2E58"/>
    <w:rsid w:val="00AB7869"/>
    <w:rsid w:val="00AC1477"/>
    <w:rsid w:val="00AC5FDE"/>
    <w:rsid w:val="00AD563A"/>
    <w:rsid w:val="00AE0B25"/>
    <w:rsid w:val="00AF136C"/>
    <w:rsid w:val="00AF22A9"/>
    <w:rsid w:val="00B1146F"/>
    <w:rsid w:val="00B13A89"/>
    <w:rsid w:val="00B22EC6"/>
    <w:rsid w:val="00B23ED1"/>
    <w:rsid w:val="00B24AFD"/>
    <w:rsid w:val="00B3697B"/>
    <w:rsid w:val="00B425B9"/>
    <w:rsid w:val="00B42B28"/>
    <w:rsid w:val="00B46079"/>
    <w:rsid w:val="00B5232E"/>
    <w:rsid w:val="00B57009"/>
    <w:rsid w:val="00B57BC7"/>
    <w:rsid w:val="00B64CC2"/>
    <w:rsid w:val="00B65499"/>
    <w:rsid w:val="00B77182"/>
    <w:rsid w:val="00BC0138"/>
    <w:rsid w:val="00BC16B0"/>
    <w:rsid w:val="00BC26D1"/>
    <w:rsid w:val="00BF036C"/>
    <w:rsid w:val="00BF4FC6"/>
    <w:rsid w:val="00C019BA"/>
    <w:rsid w:val="00C061AD"/>
    <w:rsid w:val="00C135BF"/>
    <w:rsid w:val="00C14FD4"/>
    <w:rsid w:val="00C16A0B"/>
    <w:rsid w:val="00C33078"/>
    <w:rsid w:val="00C36357"/>
    <w:rsid w:val="00C414DF"/>
    <w:rsid w:val="00C51C32"/>
    <w:rsid w:val="00C76A33"/>
    <w:rsid w:val="00C871B9"/>
    <w:rsid w:val="00CA0B73"/>
    <w:rsid w:val="00CA1500"/>
    <w:rsid w:val="00CA75C9"/>
    <w:rsid w:val="00CB3D50"/>
    <w:rsid w:val="00CE2306"/>
    <w:rsid w:val="00CF2444"/>
    <w:rsid w:val="00CF277D"/>
    <w:rsid w:val="00D12D54"/>
    <w:rsid w:val="00D20CD9"/>
    <w:rsid w:val="00D20CE7"/>
    <w:rsid w:val="00D21FD5"/>
    <w:rsid w:val="00D23ED5"/>
    <w:rsid w:val="00D362DC"/>
    <w:rsid w:val="00D42EEF"/>
    <w:rsid w:val="00D430F2"/>
    <w:rsid w:val="00D43835"/>
    <w:rsid w:val="00D4414D"/>
    <w:rsid w:val="00D578A2"/>
    <w:rsid w:val="00D64A8D"/>
    <w:rsid w:val="00D7654D"/>
    <w:rsid w:val="00D8575E"/>
    <w:rsid w:val="00D87963"/>
    <w:rsid w:val="00D911C7"/>
    <w:rsid w:val="00DB1263"/>
    <w:rsid w:val="00DC16EA"/>
    <w:rsid w:val="00DE3A11"/>
    <w:rsid w:val="00E02F77"/>
    <w:rsid w:val="00E034C6"/>
    <w:rsid w:val="00E0391F"/>
    <w:rsid w:val="00E07A0D"/>
    <w:rsid w:val="00E11BAE"/>
    <w:rsid w:val="00E24C0C"/>
    <w:rsid w:val="00E255C8"/>
    <w:rsid w:val="00E26B83"/>
    <w:rsid w:val="00E40CA2"/>
    <w:rsid w:val="00E423CD"/>
    <w:rsid w:val="00E53350"/>
    <w:rsid w:val="00E55365"/>
    <w:rsid w:val="00E556E7"/>
    <w:rsid w:val="00E64A07"/>
    <w:rsid w:val="00E64DE0"/>
    <w:rsid w:val="00E80419"/>
    <w:rsid w:val="00E8120F"/>
    <w:rsid w:val="00E921B4"/>
    <w:rsid w:val="00EA3978"/>
    <w:rsid w:val="00EB2ABA"/>
    <w:rsid w:val="00EC0728"/>
    <w:rsid w:val="00EE1066"/>
    <w:rsid w:val="00F1057E"/>
    <w:rsid w:val="00F12BDA"/>
    <w:rsid w:val="00F14281"/>
    <w:rsid w:val="00F2474F"/>
    <w:rsid w:val="00F47C13"/>
    <w:rsid w:val="00F55A0F"/>
    <w:rsid w:val="00F55CB9"/>
    <w:rsid w:val="00F6299A"/>
    <w:rsid w:val="00F71FF9"/>
    <w:rsid w:val="00FA03E2"/>
    <w:rsid w:val="00FA66A9"/>
    <w:rsid w:val="00FD43CF"/>
    <w:rsid w:val="00FE30CF"/>
    <w:rsid w:val="00FF0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2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qFormat/>
    <w:rsid w:val="00030E2B"/>
    <w:pPr>
      <w:keepNext/>
      <w:overflowPunct/>
      <w:autoSpaceDE/>
      <w:autoSpaceDN/>
      <w:adjustRightInd/>
      <w:spacing w:before="360" w:after="120"/>
      <w:ind w:firstLine="709"/>
      <w:jc w:val="both"/>
      <w:textAlignment w:val="auto"/>
      <w:outlineLvl w:val="0"/>
    </w:pPr>
    <w:rPr>
      <w:b/>
      <w:bCs/>
      <w:caps/>
      <w:sz w:val="24"/>
    </w:rPr>
  </w:style>
  <w:style w:type="paragraph" w:styleId="2">
    <w:name w:val="heading 2"/>
    <w:basedOn w:val="a"/>
    <w:next w:val="a"/>
    <w:qFormat/>
    <w:rsid w:val="00030E2B"/>
    <w:pPr>
      <w:keepNext/>
      <w:overflowPunct/>
      <w:autoSpaceDE/>
      <w:autoSpaceDN/>
      <w:adjustRightInd/>
      <w:jc w:val="center"/>
      <w:textAlignment w:val="auto"/>
      <w:outlineLvl w:val="1"/>
    </w:pPr>
    <w:rPr>
      <w:b/>
      <w:bCs/>
      <w:i/>
      <w:iCs/>
      <w:sz w:val="24"/>
    </w:rPr>
  </w:style>
  <w:style w:type="paragraph" w:styleId="3">
    <w:name w:val="heading 3"/>
    <w:basedOn w:val="a"/>
    <w:next w:val="a"/>
    <w:qFormat/>
    <w:rsid w:val="00030E2B"/>
    <w:pPr>
      <w:keepNext/>
      <w:spacing w:before="360" w:after="240"/>
      <w:ind w:firstLine="709"/>
      <w:outlineLvl w:val="2"/>
    </w:pPr>
    <w:rPr>
      <w:b/>
    </w:rPr>
  </w:style>
  <w:style w:type="paragraph" w:styleId="4">
    <w:name w:val="heading 4"/>
    <w:basedOn w:val="a"/>
    <w:next w:val="a"/>
    <w:qFormat/>
    <w:rsid w:val="00030E2B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030E2B"/>
    <w:pPr>
      <w:keepNext/>
      <w:outlineLvl w:val="4"/>
    </w:pPr>
    <w:rPr>
      <w:rFonts w:eastAsia="Arial Unicode MS"/>
      <w:b/>
      <w:bCs/>
      <w:sz w:val="22"/>
    </w:rPr>
  </w:style>
  <w:style w:type="paragraph" w:styleId="6">
    <w:name w:val="heading 6"/>
    <w:basedOn w:val="a"/>
    <w:next w:val="a"/>
    <w:qFormat/>
    <w:rsid w:val="00030E2B"/>
    <w:pPr>
      <w:keepNext/>
      <w:jc w:val="both"/>
      <w:outlineLvl w:val="5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Список -"/>
    <w:basedOn w:val="a"/>
    <w:rsid w:val="00030E2B"/>
    <w:pPr>
      <w:numPr>
        <w:numId w:val="2"/>
      </w:numPr>
    </w:pPr>
  </w:style>
  <w:style w:type="paragraph" w:styleId="a3">
    <w:name w:val="Body Text"/>
    <w:basedOn w:val="a"/>
    <w:link w:val="a4"/>
    <w:uiPriority w:val="99"/>
    <w:rsid w:val="00030E2B"/>
    <w:pPr>
      <w:spacing w:after="120"/>
      <w:ind w:firstLine="709"/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0F3510"/>
    <w:rPr>
      <w:sz w:val="28"/>
    </w:rPr>
  </w:style>
  <w:style w:type="paragraph" w:styleId="a5">
    <w:name w:val="header"/>
    <w:basedOn w:val="a"/>
    <w:link w:val="a6"/>
    <w:uiPriority w:val="99"/>
    <w:rsid w:val="00030E2B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636900"/>
    <w:rPr>
      <w:sz w:val="24"/>
      <w:szCs w:val="24"/>
    </w:rPr>
  </w:style>
  <w:style w:type="paragraph" w:styleId="a7">
    <w:name w:val="Body Text Indent"/>
    <w:basedOn w:val="a"/>
    <w:rsid w:val="00030E2B"/>
    <w:pPr>
      <w:ind w:firstLine="600"/>
      <w:jc w:val="both"/>
    </w:pPr>
  </w:style>
  <w:style w:type="paragraph" w:styleId="a8">
    <w:name w:val="footer"/>
    <w:basedOn w:val="a"/>
    <w:rsid w:val="00030E2B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rsid w:val="00C363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3510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F71FF9"/>
  </w:style>
  <w:style w:type="paragraph" w:styleId="ac">
    <w:name w:val="endnote text"/>
    <w:basedOn w:val="a"/>
    <w:link w:val="ad"/>
    <w:rsid w:val="0009743A"/>
    <w:rPr>
      <w:sz w:val="20"/>
    </w:rPr>
  </w:style>
  <w:style w:type="character" w:customStyle="1" w:styleId="ad">
    <w:name w:val="Текст концевой сноски Знак"/>
    <w:basedOn w:val="a0"/>
    <w:link w:val="ac"/>
    <w:rsid w:val="0009743A"/>
  </w:style>
  <w:style w:type="character" w:styleId="ae">
    <w:name w:val="endnote reference"/>
    <w:rsid w:val="0009743A"/>
    <w:rPr>
      <w:vertAlign w:val="superscript"/>
    </w:rPr>
  </w:style>
  <w:style w:type="paragraph" w:styleId="30">
    <w:name w:val="Body Text Indent 3"/>
    <w:basedOn w:val="a"/>
    <w:link w:val="31"/>
    <w:uiPriority w:val="99"/>
    <w:unhideWhenUsed/>
    <w:rsid w:val="000F3510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0F3510"/>
    <w:rPr>
      <w:sz w:val="16"/>
      <w:szCs w:val="16"/>
    </w:rPr>
  </w:style>
  <w:style w:type="table" w:styleId="af">
    <w:name w:val="Table Grid"/>
    <w:basedOn w:val="a1"/>
    <w:uiPriority w:val="59"/>
    <w:rsid w:val="000F3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link w:val="af1"/>
    <w:uiPriority w:val="34"/>
    <w:qFormat/>
    <w:rsid w:val="000F3510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0F3510"/>
    <w:rPr>
      <w:sz w:val="24"/>
      <w:szCs w:val="24"/>
    </w:rPr>
  </w:style>
  <w:style w:type="table" w:customStyle="1" w:styleId="10">
    <w:name w:val="Сетка таблицы1"/>
    <w:basedOn w:val="a1"/>
    <w:next w:val="af"/>
    <w:uiPriority w:val="59"/>
    <w:rsid w:val="000F3510"/>
    <w:pPr>
      <w:ind w:firstLine="567"/>
      <w:jc w:val="both"/>
    </w:pPr>
    <w:rPr>
      <w:rFonts w:eastAsia="Calibri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"/>
    <w:rsid w:val="000F3510"/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rsid w:val="000F351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Title">
    <w:name w:val="ConsPlusTitle"/>
    <w:uiPriority w:val="99"/>
    <w:rsid w:val="000F35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customStyle="1" w:styleId="20">
    <w:name w:val="Сетка таблицы2"/>
    <w:basedOn w:val="a1"/>
    <w:next w:val="af"/>
    <w:uiPriority w:val="59"/>
    <w:rsid w:val="000F351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"/>
    <w:uiPriority w:val="59"/>
    <w:rsid w:val="000F3510"/>
    <w:pPr>
      <w:ind w:firstLine="709"/>
    </w:pPr>
    <w:rPr>
      <w:rFonts w:eastAsiaTheme="minorHAnsi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f"/>
    <w:uiPriority w:val="59"/>
    <w:rsid w:val="000F3510"/>
    <w:pPr>
      <w:ind w:firstLine="709"/>
    </w:pPr>
    <w:rPr>
      <w:rFonts w:eastAsiaTheme="minorHAnsi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351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c5">
    <w:name w:val="c5"/>
    <w:basedOn w:val="a0"/>
    <w:rsid w:val="000F3510"/>
  </w:style>
  <w:style w:type="character" w:customStyle="1" w:styleId="c2">
    <w:name w:val="c2"/>
    <w:basedOn w:val="a0"/>
    <w:rsid w:val="000F3510"/>
  </w:style>
  <w:style w:type="paragraph" w:styleId="af3">
    <w:name w:val="No Spacing"/>
    <w:link w:val="af4"/>
    <w:uiPriority w:val="1"/>
    <w:qFormat/>
    <w:rsid w:val="000F3510"/>
    <w:pPr>
      <w:widowControl w:val="0"/>
      <w:tabs>
        <w:tab w:val="left" w:pos="0"/>
        <w:tab w:val="left" w:pos="1800"/>
        <w:tab w:val="left" w:pos="2260"/>
        <w:tab w:val="left" w:pos="2520"/>
        <w:tab w:val="left" w:pos="2600"/>
        <w:tab w:val="left" w:pos="3060"/>
        <w:tab w:val="left" w:pos="3480"/>
        <w:tab w:val="left" w:pos="3780"/>
        <w:tab w:val="left" w:pos="3820"/>
        <w:tab w:val="left" w:pos="4020"/>
        <w:tab w:val="left" w:pos="4600"/>
        <w:tab w:val="left" w:pos="4860"/>
        <w:tab w:val="left" w:pos="5020"/>
        <w:tab w:val="left" w:pos="5460"/>
        <w:tab w:val="left" w:pos="5660"/>
        <w:tab w:val="left" w:pos="5840"/>
        <w:tab w:val="left" w:pos="6200"/>
        <w:tab w:val="left" w:pos="6620"/>
        <w:tab w:val="left" w:pos="6880"/>
        <w:tab w:val="left" w:pos="7220"/>
        <w:tab w:val="left" w:pos="7700"/>
        <w:tab w:val="left" w:pos="8060"/>
        <w:tab w:val="left" w:pos="8280"/>
        <w:tab w:val="left" w:pos="8460"/>
        <w:tab w:val="left" w:pos="8620"/>
        <w:tab w:val="left" w:pos="8920"/>
        <w:tab w:val="left" w:pos="9440"/>
      </w:tabs>
      <w:autoSpaceDE w:val="0"/>
      <w:autoSpaceDN w:val="0"/>
      <w:adjustRightInd w:val="0"/>
      <w:ind w:left="110" w:right="36" w:firstLine="432"/>
      <w:jc w:val="both"/>
    </w:pPr>
    <w:rPr>
      <w:sz w:val="22"/>
      <w:szCs w:val="22"/>
    </w:rPr>
  </w:style>
  <w:style w:type="character" w:customStyle="1" w:styleId="af4">
    <w:name w:val="Без интервала Знак"/>
    <w:link w:val="af3"/>
    <w:uiPriority w:val="99"/>
    <w:locked/>
    <w:rsid w:val="000F3510"/>
    <w:rPr>
      <w:sz w:val="22"/>
      <w:szCs w:val="22"/>
    </w:rPr>
  </w:style>
  <w:style w:type="character" w:customStyle="1" w:styleId="hgkelc">
    <w:name w:val="hgkelc"/>
    <w:basedOn w:val="a0"/>
    <w:rsid w:val="007C0AD5"/>
  </w:style>
  <w:style w:type="paragraph" w:styleId="21">
    <w:name w:val="Body Text Indent 2"/>
    <w:basedOn w:val="a"/>
    <w:link w:val="22"/>
    <w:uiPriority w:val="99"/>
    <w:semiHidden/>
    <w:unhideWhenUsed/>
    <w:rsid w:val="007C0AD5"/>
    <w:pPr>
      <w:overflowPunct/>
      <w:autoSpaceDE/>
      <w:autoSpaceDN/>
      <w:adjustRightInd/>
      <w:spacing w:after="120" w:line="480" w:lineRule="auto"/>
      <w:ind w:left="283" w:firstLine="567"/>
      <w:jc w:val="both"/>
      <w:textAlignment w:val="auto"/>
    </w:pPr>
    <w:rPr>
      <w:rFonts w:eastAsia="Calibri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C0AD5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rsid w:val="00240A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Hyperlink"/>
    <w:basedOn w:val="a0"/>
    <w:uiPriority w:val="99"/>
    <w:semiHidden/>
    <w:unhideWhenUsed/>
    <w:rsid w:val="00240A17"/>
    <w:rPr>
      <w:color w:val="0000FF"/>
      <w:u w:val="single"/>
    </w:rPr>
  </w:style>
  <w:style w:type="character" w:customStyle="1" w:styleId="vkitposttextroot--otcaj">
    <w:name w:val="vkitposttext__root--otcaj"/>
    <w:basedOn w:val="a0"/>
    <w:rsid w:val="00240A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6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EFC86-A757-4FD3-93E0-86F83559E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15</Pages>
  <Words>4550</Words>
  <Characters>29964</Characters>
  <Application>Microsoft Office Word</Application>
  <DocSecurity>0</DocSecurity>
  <Lines>249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2п-муниц</vt:lpstr>
    </vt:vector>
  </TitlesOfParts>
  <Company>AlphaComp</Company>
  <LinksUpToDate>false</LinksUpToDate>
  <CharactersWithSpaces>34446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2п-муниц</dc:title>
  <dc:creator>Дмитриева Татьяна Михайловна</dc:creator>
  <cp:lastModifiedBy>eko-1</cp:lastModifiedBy>
  <cp:revision>20</cp:revision>
  <cp:lastPrinted>2025-10-28T14:32:00Z</cp:lastPrinted>
  <dcterms:created xsi:type="dcterms:W3CDTF">2022-09-30T09:14:00Z</dcterms:created>
  <dcterms:modified xsi:type="dcterms:W3CDTF">2026-10-15T07:26:00Z</dcterms:modified>
</cp:coreProperties>
</file>