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72" w:rsidRPr="000D0435" w:rsidRDefault="00647572" w:rsidP="00A834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3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:rsidR="00CD3C15" w:rsidRDefault="00647572" w:rsidP="00A834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0435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0D0435">
        <w:rPr>
          <w:rFonts w:ascii="Times New Roman" w:hAnsi="Times New Roman" w:cs="Times New Roman"/>
          <w:b/>
          <w:sz w:val="24"/>
          <w:szCs w:val="24"/>
        </w:rPr>
        <w:t xml:space="preserve"> претендентом на должность главы администрации </w:t>
      </w:r>
    </w:p>
    <w:p w:rsidR="00647572" w:rsidRPr="000D0435" w:rsidRDefault="00CD3C15" w:rsidP="00A834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Терского </w:t>
      </w:r>
      <w:r w:rsidR="00647572" w:rsidRPr="000D0435">
        <w:rPr>
          <w:rFonts w:ascii="Times New Roman" w:hAnsi="Times New Roman" w:cs="Times New Roman"/>
          <w:b/>
          <w:sz w:val="24"/>
          <w:szCs w:val="24"/>
        </w:rPr>
        <w:t>района:</w:t>
      </w:r>
    </w:p>
    <w:p w:rsidR="00647572" w:rsidRPr="000D0435" w:rsidRDefault="00647572" w:rsidP="00A834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</w:pPr>
      <w:r w:rsidRPr="000D0435">
        <w:t xml:space="preserve">1)  личное заявление </w:t>
      </w:r>
      <w:r w:rsidRPr="000D0435">
        <w:rPr>
          <w:rFonts w:eastAsia="Calibri"/>
        </w:rPr>
        <w:t>на участие в конкурсе</w:t>
      </w:r>
      <w:r w:rsidRPr="000D0435">
        <w:t>;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0435">
        <w:t>2)</w:t>
      </w:r>
      <w:r w:rsidRPr="000D0435">
        <w:rPr>
          <w:rFonts w:eastAsia="Calibri"/>
        </w:rPr>
        <w:t xml:space="preserve">   собственноручно заполненную и подписанную анкету по утверждённой распоряжением Правительства Российской Федерации от 26.05.2005 № 667-р форме с приложением фотографии (3х4); 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</w:pPr>
      <w:r w:rsidRPr="000D0435">
        <w:rPr>
          <w:rFonts w:eastAsia="Calibri"/>
        </w:rPr>
        <w:t xml:space="preserve">3)   трудовую книжку </w:t>
      </w:r>
      <w:r w:rsidRPr="000D0435">
        <w:t xml:space="preserve">и/или сведения о трудовой деятельности, оформленные в установленном законодательством </w:t>
      </w:r>
      <w:hyperlink r:id="rId5" w:history="1">
        <w:r w:rsidRPr="000D0435">
          <w:t>порядке</w:t>
        </w:r>
      </w:hyperlink>
      <w:r w:rsidRPr="000D0435">
        <w:t>;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0435">
        <w:t xml:space="preserve">4)   документы, подтверждающие </w:t>
      </w:r>
      <w:r w:rsidRPr="000D0435">
        <w:rPr>
          <w:rFonts w:eastAsia="Calibri"/>
        </w:rPr>
        <w:t xml:space="preserve">профессиональное образование государственного образца, </w:t>
      </w:r>
      <w:r w:rsidRPr="000D0435">
        <w:rPr>
          <w:rFonts w:eastAsia="Arial"/>
          <w:lang w:eastAsia="ar-SA"/>
        </w:rPr>
        <w:t>а также по желанию гражданина - о дополнительном профессиональном образовании, о присвоении ученой степени, ученого звания;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</w:pPr>
      <w:r w:rsidRPr="000D0435">
        <w:rPr>
          <w:rFonts w:eastAsia="Calibri"/>
        </w:rPr>
        <w:t xml:space="preserve">5) ксерокопии паспорта или заменяющего его документа </w:t>
      </w:r>
      <w:r w:rsidRPr="000D0435">
        <w:rPr>
          <w:rFonts w:eastAsia="Arial"/>
          <w:lang w:eastAsia="ar-SA"/>
        </w:rPr>
        <w:t>(соответствующий документ предъявляется лично по прибытии на конкурс)</w:t>
      </w:r>
      <w:r w:rsidRPr="000D0435">
        <w:t>, свидетельств о государственной регистрации актов гражданского состояния (в случае, если претендент находится в браке и (или) имеет несовершеннолетних детей);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0D0435">
        <w:rPr>
          <w:rFonts w:eastAsia="Calibri"/>
        </w:rPr>
        <w:t>6)</w:t>
      </w:r>
      <w:r w:rsidRPr="000D0435">
        <w:rPr>
          <w:rFonts w:eastAsia="Calibri"/>
          <w:color w:val="FF0000"/>
        </w:rPr>
        <w:t xml:space="preserve">   </w:t>
      </w:r>
      <w:r w:rsidRPr="000D0435">
        <w:rPr>
          <w:rFonts w:eastAsia="Calibri"/>
        </w:rPr>
        <w:t>копию документа воинского учета для граждан, пребывающих в запасе, и лиц, подлежащих призыву на военную службу;</w:t>
      </w:r>
      <w:r w:rsidRPr="000D0435">
        <w:rPr>
          <w:rFonts w:eastAsia="Calibri"/>
          <w:color w:val="FF0000"/>
        </w:rPr>
        <w:t xml:space="preserve"> </w:t>
      </w:r>
    </w:p>
    <w:p w:rsidR="000D0435" w:rsidRPr="000D0435" w:rsidRDefault="000D0435" w:rsidP="00A834E2">
      <w:pPr>
        <w:ind w:firstLine="709"/>
        <w:jc w:val="both"/>
      </w:pPr>
      <w:r w:rsidRPr="000D0435">
        <w:rPr>
          <w:rFonts w:eastAsia="Calibri"/>
        </w:rPr>
        <w:t>7)</w:t>
      </w:r>
      <w:r w:rsidRPr="000D0435">
        <w:t xml:space="preserve"> документ, подтверждающий регистрацию в системе индивидуального (персонифицированного) учета;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0435">
        <w:t xml:space="preserve">8) </w:t>
      </w:r>
      <w:r w:rsidRPr="000D0435">
        <w:rPr>
          <w:rFonts w:eastAsia="Calibri"/>
        </w:rPr>
        <w:t xml:space="preserve">копию свидетельства о постановке на учет физического лица в налоговом органе по месту жительства на территории Российской Федерации; 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0435">
        <w:rPr>
          <w:rFonts w:eastAsia="Calibri"/>
        </w:rPr>
        <w:t>9) медицинское заключение об отсутствии у гражданина заболеваний, препятствующих поступлению на муниципальную службу;</w:t>
      </w:r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>10) согласие на обработку его персональных данных;</w:t>
      </w:r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>11)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 xml:space="preserve"> </w:t>
      </w:r>
      <w:proofErr w:type="gramStart"/>
      <w:r w:rsidRPr="000D0435">
        <w:t>документ, подтверждающий представление в порядке, установленном Законом Мурманской области «О противодействии коррупции в Мурманской области»,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460.</w:t>
      </w:r>
      <w:proofErr w:type="gramEnd"/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по установленной форме претендент представляет Губернатору Мурманской области в порядке, установленном Законом Мурманской области от 26.10.2007 № 898-01-ЗМО «О противодействии коррупции в Мурманской области»;</w:t>
      </w:r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 xml:space="preserve">12) 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в соответствии со </w:t>
      </w:r>
      <w:hyperlink r:id="rId6" w:history="1">
        <w:r w:rsidRPr="00A834E2">
          <w:t>статьей 15.1</w:t>
        </w:r>
      </w:hyperlink>
      <w:r w:rsidRPr="000D0435">
        <w:t xml:space="preserve"> Закона Мурманской области от 29.06.2007 № 860-01-ЗМО «О муниципальной службе в Мурманской области»;</w:t>
      </w:r>
    </w:p>
    <w:p w:rsidR="000D0435" w:rsidRPr="000D0435" w:rsidRDefault="000D0435" w:rsidP="00A834E2">
      <w:pPr>
        <w:autoSpaceDE w:val="0"/>
        <w:autoSpaceDN w:val="0"/>
        <w:adjustRightInd w:val="0"/>
        <w:ind w:firstLine="709"/>
        <w:jc w:val="both"/>
      </w:pPr>
      <w:r w:rsidRPr="000D0435">
        <w:t xml:space="preserve">13) заключение медицинской организации об отсутствии медицинских противопоказаний для работы со </w:t>
      </w:r>
      <w:hyperlink r:id="rId7" w:history="1">
        <w:r w:rsidRPr="00A834E2">
          <w:t>сведениями</w:t>
        </w:r>
      </w:hyperlink>
      <w:r w:rsidRPr="000D0435">
        <w:t>, составляющими государственную тайну;</w:t>
      </w:r>
    </w:p>
    <w:p w:rsidR="0049366F" w:rsidRPr="00A834E2" w:rsidRDefault="000D0435" w:rsidP="00A83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35">
        <w:rPr>
          <w:rFonts w:ascii="Times New Roman" w:hAnsi="Times New Roman" w:cs="Times New Roman"/>
          <w:sz w:val="24"/>
          <w:szCs w:val="24"/>
        </w:rPr>
        <w:t>1</w:t>
      </w:r>
      <w:r w:rsidRPr="00A834E2">
        <w:rPr>
          <w:rFonts w:ascii="Times New Roman" w:hAnsi="Times New Roman" w:cs="Times New Roman"/>
          <w:sz w:val="24"/>
          <w:szCs w:val="24"/>
        </w:rPr>
        <w:t>4</w:t>
      </w:r>
      <w:r w:rsidRPr="000D0435">
        <w:rPr>
          <w:rFonts w:ascii="Times New Roman" w:hAnsi="Times New Roman" w:cs="Times New Roman"/>
          <w:sz w:val="24"/>
          <w:szCs w:val="24"/>
        </w:rPr>
        <w:t>) страховой медицинский полис обязательного медицинского страхования граждан;</w:t>
      </w:r>
      <w:r w:rsidR="0049366F" w:rsidRPr="00A83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6F" w:rsidRPr="00A834E2" w:rsidRDefault="0049366F" w:rsidP="00A83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E2">
        <w:rPr>
          <w:rFonts w:ascii="Times New Roman" w:hAnsi="Times New Roman" w:cs="Times New Roman"/>
          <w:sz w:val="24"/>
          <w:szCs w:val="24"/>
        </w:rPr>
        <w:t xml:space="preserve">15) собственноручно заполненную и подписанную анкету по форме 4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</w:t>
      </w:r>
      <w:r w:rsidRPr="00A834E2">
        <w:rPr>
          <w:rFonts w:ascii="Times New Roman" w:hAnsi="Times New Roman" w:cs="Times New Roman"/>
          <w:sz w:val="24"/>
          <w:szCs w:val="24"/>
        </w:rPr>
        <w:lastRenderedPageBreak/>
        <w:t>Федерации от 06.02.2010 № 63, либо информацию с последнего места работы о наличии допуска к сведениям, составляющим государственную тайну, по форме 2;</w:t>
      </w:r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>1</w:t>
      </w:r>
      <w:r w:rsidR="0049366F" w:rsidRPr="00A834E2">
        <w:t>6</w:t>
      </w:r>
      <w:r w:rsidRPr="000D0435">
        <w:t>) т</w:t>
      </w:r>
      <w:r w:rsidR="0049366F" w:rsidRPr="00A834E2">
        <w:t>ри фотографии размером 4 х 6 см.</w:t>
      </w:r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>Претендент также вправе представить в комиссию иные документы, характеризующие его профессиональные и личностные качества.</w:t>
      </w:r>
    </w:p>
    <w:p w:rsidR="000D0435" w:rsidRPr="000D0435" w:rsidRDefault="0049366F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A834E2">
        <w:t>Указанные документы</w:t>
      </w:r>
      <w:r w:rsidR="000D0435" w:rsidRPr="000D0435">
        <w:t xml:space="preserve">, за исключением документов, предусмотренных </w:t>
      </w:r>
      <w:hyperlink r:id="rId8" w:anchor="P112" w:history="1">
        <w:r w:rsidR="000D0435" w:rsidRPr="00A834E2">
          <w:t>подпунктами 1</w:t>
        </w:r>
      </w:hyperlink>
      <w:r w:rsidR="000D0435" w:rsidRPr="000D0435">
        <w:t xml:space="preserve">, </w:t>
      </w:r>
      <w:hyperlink r:id="rId9" w:anchor="P113" w:history="1">
        <w:r w:rsidR="000D0435" w:rsidRPr="00A834E2">
          <w:t>2</w:t>
        </w:r>
      </w:hyperlink>
      <w:r w:rsidR="000D0435" w:rsidRPr="000D0435">
        <w:t xml:space="preserve">, </w:t>
      </w:r>
      <w:hyperlink r:id="rId10" w:anchor="P120" w:history="1">
        <w:r w:rsidR="000D0435" w:rsidRPr="00A834E2">
          <w:t>9</w:t>
        </w:r>
      </w:hyperlink>
      <w:r w:rsidR="000D0435" w:rsidRPr="000D0435">
        <w:t xml:space="preserve">, 10, </w:t>
      </w:r>
      <w:hyperlink r:id="rId11" w:anchor="P121" w:history="1">
        <w:r w:rsidR="000D0435" w:rsidRPr="00A834E2">
          <w:t>1</w:t>
        </w:r>
      </w:hyperlink>
      <w:r w:rsidR="000D0435" w:rsidRPr="000D0435">
        <w:t>1, 12, 13</w:t>
      </w:r>
      <w:r w:rsidRPr="00A834E2">
        <w:t>,</w:t>
      </w:r>
      <w:r w:rsidR="000D0435" w:rsidRPr="000D0435">
        <w:t xml:space="preserve"> 14 указанного пункта, представляются в комиссию в подлинниках или копиях, заверенных нотариально либо кадровой службой по месту работы претендента.</w:t>
      </w:r>
    </w:p>
    <w:p w:rsidR="000D0435" w:rsidRPr="000D0435" w:rsidRDefault="000D0435" w:rsidP="00A834E2">
      <w:pPr>
        <w:widowControl w:val="0"/>
        <w:autoSpaceDE w:val="0"/>
        <w:autoSpaceDN w:val="0"/>
        <w:adjustRightInd w:val="0"/>
        <w:ind w:firstLine="709"/>
        <w:jc w:val="both"/>
      </w:pPr>
      <w:r w:rsidRPr="000D0435">
        <w:t>В случае представления документов в подлинниках секретарь комиссии снимает копии с представленных документов, заверяет своей подписью, подлинники возвращает претенденту.</w:t>
      </w:r>
    </w:p>
    <w:p w:rsidR="001E37BA" w:rsidRDefault="001E37BA" w:rsidP="00647572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A834E2" w:rsidRDefault="00A834E2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  <w:bookmarkStart w:id="0" w:name="_GoBack"/>
      <w:bookmarkEnd w:id="0"/>
    </w:p>
    <w:sectPr w:rsidR="00A834E2" w:rsidSect="000D043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65"/>
    <w:rsid w:val="000D0435"/>
    <w:rsid w:val="001E37BA"/>
    <w:rsid w:val="00332223"/>
    <w:rsid w:val="0049366F"/>
    <w:rsid w:val="00647572"/>
    <w:rsid w:val="006B1A65"/>
    <w:rsid w:val="0097580E"/>
    <w:rsid w:val="00A834E2"/>
    <w:rsid w:val="00C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znetsova\Desktop\&#1082;&#1086;&#1085;&#1082;&#1091;&#1088;&#1089;%20-%20&#1075;&#1083;&#1072;&#1074;&#1072;\2022\&#1088;&#1077;&#1096;&#1077;&#1085;&#1080;&#1077;%20&#1086;&#1090;%2017.10.2017%20&#8470;%202-47%20(&#1072;&#1082;&#1090;&#1091;&#1072;&#1083;.&#1088;&#1077;&#1076;&#1072;&#1082;&#1094;&#1080;&#1103;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754217A168AA74BE7CFED1D5D680EB34ACBA33A2753436CE7DD6003246F849AB0DBC4496D4Fw2Z1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86C327EAD6465166CAF708A2F6F6EE61A8475A10DA4E1CD7A6AC71787964AF6582276E5BB401ACCIFL" TargetMode="External"/><Relationship Id="rId11" Type="http://schemas.openxmlformats.org/officeDocument/2006/relationships/hyperlink" Target="file:///C:\Users\kuznetsova\Desktop\&#1082;&#1086;&#1085;&#1082;&#1091;&#1088;&#1089;%20-%20&#1075;&#1083;&#1072;&#1074;&#1072;\2022\&#1088;&#1077;&#1096;&#1077;&#1085;&#1080;&#1077;%20&#1086;&#1090;%2017.10.2017%20&#8470;%202-47%20(&#1072;&#1082;&#1090;&#1091;&#1072;&#1083;.&#1088;&#1077;&#1076;&#1072;&#1082;&#1094;&#1080;&#1103;).doc" TargetMode="External"/><Relationship Id="rId5" Type="http://schemas.openxmlformats.org/officeDocument/2006/relationships/hyperlink" Target="consultantplus://offline/ref=54D4171825BE2B50280596D45BB069FBBABCCD50B750764E9621E85B626596D9912E895E6AA347ACE7DA12F54F7D12EADC7E87B930E3o3d4L" TargetMode="External"/><Relationship Id="rId10" Type="http://schemas.openxmlformats.org/officeDocument/2006/relationships/hyperlink" Target="file:///C:\Users\kuznetsova\Desktop\&#1082;&#1086;&#1085;&#1082;&#1091;&#1088;&#1089;%20-%20&#1075;&#1083;&#1072;&#1074;&#1072;\2022\&#1088;&#1077;&#1096;&#1077;&#1085;&#1080;&#1077;%20&#1086;&#1090;%2017.10.2017%20&#8470;%202-47%20(&#1072;&#1082;&#1090;&#1091;&#1072;&#1083;.&#1088;&#1077;&#1076;&#1072;&#1082;&#1094;&#1080;&#1103;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uznetsova\Desktop\&#1082;&#1086;&#1085;&#1082;&#1091;&#1088;&#1089;%20-%20&#1075;&#1083;&#1072;&#1074;&#1072;\2022\&#1088;&#1077;&#1096;&#1077;&#1085;&#1080;&#1077;%20&#1086;&#1090;%2017.10.2017%20&#8470;%202-47%20(&#1072;&#1082;&#1090;&#1091;&#1072;&#1083;.&#1088;&#1077;&#1076;&#1072;&#1082;&#1094;&#1080;&#1103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8</cp:revision>
  <cp:lastPrinted>2017-11-07T11:10:00Z</cp:lastPrinted>
  <dcterms:created xsi:type="dcterms:W3CDTF">2017-11-07T11:05:00Z</dcterms:created>
  <dcterms:modified xsi:type="dcterms:W3CDTF">2022-11-22T06:15:00Z</dcterms:modified>
</cp:coreProperties>
</file>