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C4" w:rsidRPr="001B4F53" w:rsidRDefault="00B77581" w:rsidP="001B4F53">
      <w:pPr>
        <w:pStyle w:val="20"/>
        <w:shd w:val="clear" w:color="auto" w:fill="auto"/>
        <w:ind w:left="1049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УТВЕРЖДАЮ</w:t>
      </w:r>
    </w:p>
    <w:p w:rsidR="00E217C4" w:rsidRPr="001B4F53" w:rsidRDefault="00B77581" w:rsidP="001B4F53">
      <w:pPr>
        <w:pStyle w:val="20"/>
        <w:shd w:val="clear" w:color="auto" w:fill="auto"/>
        <w:spacing w:after="378"/>
        <w:ind w:left="10490" w:right="224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Директор </w:t>
      </w:r>
      <w:r w:rsidR="00C10962" w:rsidRPr="001B4F53">
        <w:rPr>
          <w:rFonts w:ascii="Times New Roman" w:hAnsi="Times New Roman" w:cs="Times New Roman"/>
        </w:rPr>
        <w:t>МУП «Сервис»</w:t>
      </w:r>
    </w:p>
    <w:p w:rsidR="00E217C4" w:rsidRPr="001B4F53" w:rsidRDefault="001B4F53" w:rsidP="001B4F53">
      <w:pPr>
        <w:pStyle w:val="20"/>
        <w:shd w:val="clear" w:color="auto" w:fill="auto"/>
        <w:spacing w:after="307" w:line="220" w:lineRule="exact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C10962" w:rsidRPr="001B4F53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10962" w:rsidRPr="001B4F53">
        <w:rPr>
          <w:rFonts w:ascii="Times New Roman" w:hAnsi="Times New Roman" w:cs="Times New Roman"/>
        </w:rPr>
        <w:t>Сурядов</w:t>
      </w:r>
      <w:proofErr w:type="spellEnd"/>
    </w:p>
    <w:p w:rsidR="00E217C4" w:rsidRPr="001B4F53" w:rsidRDefault="00B77581">
      <w:pPr>
        <w:pStyle w:val="20"/>
        <w:shd w:val="clear" w:color="auto" w:fill="auto"/>
        <w:spacing w:line="518" w:lineRule="exact"/>
        <w:ind w:left="440"/>
        <w:jc w:val="center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ПАСПОРТ УСЛУГИ (ПРОЦЕССА) СЕТЕВОЙ ОРГАНИЗАЦИИ «ТЕХНОЛОГИЧЕСКОЕ ПРИСОЕДИНЕНИЕ»</w:t>
      </w:r>
    </w:p>
    <w:p w:rsidR="00E217C4" w:rsidRPr="001B4F53" w:rsidRDefault="00B77581">
      <w:pPr>
        <w:pStyle w:val="21"/>
        <w:shd w:val="clear" w:color="auto" w:fill="auto"/>
        <w:ind w:left="18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Потребитель: </w:t>
      </w:r>
      <w:r w:rsidRPr="001B4F53">
        <w:rPr>
          <w:rStyle w:val="1"/>
          <w:rFonts w:ascii="Times New Roman" w:hAnsi="Times New Roman" w:cs="Times New Roman"/>
        </w:rPr>
        <w:t>юридические лица или индивидуальные предприниматели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180"/>
        <w:jc w:val="both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Порядок определения стоимости услуг (процесса): </w:t>
      </w:r>
      <w:r w:rsidRPr="001B4F53">
        <w:rPr>
          <w:rStyle w:val="22"/>
          <w:rFonts w:ascii="Times New Roman" w:hAnsi="Times New Roman" w:cs="Times New Roman"/>
        </w:rPr>
        <w:t xml:space="preserve">Постановление </w:t>
      </w:r>
      <w:r w:rsidR="00C10962" w:rsidRPr="001B4F53">
        <w:rPr>
          <w:rStyle w:val="22"/>
          <w:rFonts w:ascii="Times New Roman" w:hAnsi="Times New Roman" w:cs="Times New Roman"/>
        </w:rPr>
        <w:t>УТР МО</w:t>
      </w:r>
      <w:r w:rsidRPr="001B4F53">
        <w:rPr>
          <w:rStyle w:val="22"/>
          <w:rFonts w:ascii="Times New Roman" w:hAnsi="Times New Roman" w:cs="Times New Roman"/>
        </w:rPr>
        <w:t xml:space="preserve"> от </w:t>
      </w:r>
      <w:r w:rsidR="00C10962" w:rsidRPr="001B4F53">
        <w:rPr>
          <w:rStyle w:val="22"/>
          <w:rFonts w:ascii="Times New Roman" w:hAnsi="Times New Roman" w:cs="Times New Roman"/>
        </w:rPr>
        <w:t>06</w:t>
      </w:r>
      <w:r w:rsidRPr="001B4F53">
        <w:rPr>
          <w:rStyle w:val="22"/>
          <w:rFonts w:ascii="Times New Roman" w:hAnsi="Times New Roman" w:cs="Times New Roman"/>
        </w:rPr>
        <w:t xml:space="preserve">.12.2013 № </w:t>
      </w:r>
      <w:r w:rsidR="00C10962" w:rsidRPr="001B4F53">
        <w:rPr>
          <w:rStyle w:val="22"/>
          <w:rFonts w:ascii="Times New Roman" w:hAnsi="Times New Roman" w:cs="Times New Roman"/>
        </w:rPr>
        <w:t>50</w:t>
      </w:r>
      <w:r w:rsidRPr="001B4F53">
        <w:rPr>
          <w:rStyle w:val="22"/>
          <w:rFonts w:ascii="Times New Roman" w:hAnsi="Times New Roman" w:cs="Times New Roman"/>
        </w:rPr>
        <w:t>/</w:t>
      </w:r>
      <w:r w:rsidR="00C10962" w:rsidRPr="001B4F53">
        <w:rPr>
          <w:rStyle w:val="22"/>
          <w:rFonts w:ascii="Times New Roman" w:hAnsi="Times New Roman" w:cs="Times New Roman"/>
        </w:rPr>
        <w:t>7</w:t>
      </w:r>
    </w:p>
    <w:p w:rsidR="00E217C4" w:rsidRPr="001B4F53" w:rsidRDefault="00B77581">
      <w:pPr>
        <w:pStyle w:val="21"/>
        <w:shd w:val="clear" w:color="auto" w:fill="auto"/>
        <w:spacing w:after="151" w:line="317" w:lineRule="exact"/>
        <w:ind w:left="180" w:right="620"/>
        <w:rPr>
          <w:rFonts w:ascii="Times New Roman" w:hAnsi="Times New Roman" w:cs="Times New Roman"/>
        </w:rPr>
      </w:pPr>
      <w:proofErr w:type="gramStart"/>
      <w:r w:rsidRPr="001B4F53">
        <w:rPr>
          <w:rStyle w:val="a5"/>
          <w:rFonts w:ascii="Times New Roman" w:hAnsi="Times New Roman" w:cs="Times New Roman"/>
        </w:rPr>
        <w:t xml:space="preserve">Условия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технологическое присоединение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юридических лиц или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индивидуальных предпринимателей, с максимальной мощностью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свыше 15кВт и до 150 кВт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включительно (с учетом ранее присоединенных в данной точке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устройств), 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электроснабжение которых предусматривается по одному источнику (по третьей категории надежности), к электрическим сетям</w:t>
      </w:r>
      <w:r w:rsidRPr="001B4F53">
        <w:rPr>
          <w:rFonts w:ascii="Times New Roman" w:hAnsi="Times New Roman" w:cs="Times New Roman"/>
        </w:rPr>
        <w:t xml:space="preserve"> </w:t>
      </w:r>
      <w:r w:rsidR="00C10962" w:rsidRPr="001B4F53">
        <w:rPr>
          <w:rStyle w:val="1"/>
          <w:rFonts w:ascii="Times New Roman" w:hAnsi="Times New Roman" w:cs="Times New Roman"/>
        </w:rPr>
        <w:t>МУП</w:t>
      </w:r>
      <w:r w:rsidRPr="001B4F53">
        <w:rPr>
          <w:rStyle w:val="1"/>
          <w:rFonts w:ascii="Times New Roman" w:hAnsi="Times New Roman" w:cs="Times New Roman"/>
        </w:rPr>
        <w:t xml:space="preserve"> «Се</w:t>
      </w:r>
      <w:r w:rsidR="00C10962" w:rsidRPr="001B4F53">
        <w:rPr>
          <w:rStyle w:val="1"/>
          <w:rFonts w:ascii="Times New Roman" w:hAnsi="Times New Roman" w:cs="Times New Roman"/>
        </w:rPr>
        <w:t>рвис</w:t>
      </w:r>
      <w:r w:rsidRPr="001B4F53">
        <w:rPr>
          <w:rStyle w:val="1"/>
          <w:rFonts w:ascii="Times New Roman" w:hAnsi="Times New Roman" w:cs="Times New Roman"/>
        </w:rPr>
        <w:t>» классом напряжения до 10 кВ включительно</w:t>
      </w:r>
      <w:proofErr w:type="gramEnd"/>
    </w:p>
    <w:p w:rsidR="00E217C4" w:rsidRPr="001B4F53" w:rsidRDefault="00B77581">
      <w:pPr>
        <w:pStyle w:val="21"/>
        <w:shd w:val="clear" w:color="auto" w:fill="auto"/>
        <w:spacing w:after="484" w:line="278" w:lineRule="exact"/>
        <w:ind w:left="180" w:right="62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Порядок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в соответствии с Правилами технологического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устройств потребителей электрической энергии, объектов по производству электрической энергии, а также объектов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электросетевого хозяйства, принадлежащих сетевым организациям и иным лицам, к электрическим сетям, утвержденными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Постановлением Правительства РФ от 27.12.2004 №861 (далее по тексту - Правила). Основными положениями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функционирования розничных рынков электрической энергии, утвержденными Постановлением Правительства РФ от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04.05.2012 № 442 (далее по тексту - Основы)</w:t>
      </w:r>
    </w:p>
    <w:p w:rsidR="00E217C4" w:rsidRPr="001B4F53" w:rsidRDefault="00E217C4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6095"/>
        <w:gridCol w:w="2694"/>
        <w:gridCol w:w="2268"/>
        <w:gridCol w:w="1323"/>
        <w:gridCol w:w="116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39" w:lineRule="exact"/>
              <w:jc w:val="center"/>
            </w:pPr>
            <w:r w:rsidRPr="001B4F53">
              <w:rPr>
                <w:rStyle w:val="55pt"/>
                <w:sz w:val="14"/>
              </w:rPr>
              <w:t>Ссылка на нормативный правовой акт</w:t>
            </w:r>
          </w:p>
        </w:tc>
      </w:tr>
      <w:tr w:rsidR="00E217C4" w:rsidTr="00C10962">
        <w:trPr>
          <w:trHeight w:hRule="exact" w:val="8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 xml:space="preserve">Подача заявки на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  <w:proofErr w:type="gram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Заявка должна содержать следующие сведения: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реестр); 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•место жительства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•наименование и место нахождения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•сроки проектирования и поэтапного введения в эксплуатацию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(в том числе по этапам и очередям);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•запрашиваемая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 •планируемое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по этапам и очередям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•характер нагрузки (вид экономической деятельности хозяйствующего субъекта)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proofErr w:type="gramStart"/>
            <w:r>
              <w:rPr>
                <w:rStyle w:val="9pt"/>
              </w:rPr>
              <w:t xml:space="preserve">•предложения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которых составляет свыше 15 и до 150 кВт включительно •наименование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технологическое присоединение которых</w:t>
            </w:r>
            <w:r w:rsidR="00C10962">
              <w:rPr>
                <w:rStyle w:val="9pt"/>
              </w:rPr>
              <w:t xml:space="preserve"> осуществляется.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416" w:right="132" w:hanging="284"/>
              <w:jc w:val="left"/>
            </w:pPr>
            <w:r>
              <w:rPr>
                <w:rStyle w:val="9pt"/>
              </w:rPr>
              <w:t>3аявка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(офис обслуживания потребителей)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1"/>
              </w:tabs>
              <w:spacing w:line="230" w:lineRule="exact"/>
              <w:ind w:left="416" w:right="132" w:hanging="284"/>
            </w:pPr>
            <w:r>
              <w:rPr>
                <w:rStyle w:val="9pt"/>
              </w:rPr>
              <w:t>Заявка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по почте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>Расписка о получении заявки, определение полноты представленных сведений и документов (в случаях очной подачи заявки)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9pt"/>
              </w:rPr>
              <w:t>Пункты 8(1), 8(3), 8(4), 9,10, 12.1.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426"/>
        <w:gridCol w:w="5256"/>
        <w:gridCol w:w="2693"/>
        <w:gridCol w:w="1982"/>
        <w:gridCol w:w="2270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4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gramStart"/>
            <w:r>
              <w:rPr>
                <w:rStyle w:val="9pt"/>
              </w:rPr>
              <w:t xml:space="preserve">Рассмотрен </w:t>
            </w:r>
            <w:proofErr w:type="spell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заявки на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Сетевая организация рассматривает заявку на корректность указанных сведений и полноту приложенных к заявке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В случае отсутствия сведений и документов, приложенных к заявке, отправляется уведомление по почте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Уведомление о недостаточности сведений и (или)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Не позднее 6 рабочих дней со дня поступления заявки в сетевую организацию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 15 Правил</w:t>
            </w:r>
          </w:p>
        </w:tc>
      </w:tr>
      <w:tr w:rsidR="00E217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1B4F53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 xml:space="preserve">и </w:t>
            </w:r>
            <w:proofErr w:type="spellStart"/>
            <w:proofErr w:type="gramStart"/>
            <w:r w:rsidR="00B77581">
              <w:rPr>
                <w:rStyle w:val="9pt"/>
              </w:rPr>
              <w:t>направле</w:t>
            </w: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ние</w:t>
            </w:r>
            <w:proofErr w:type="spellEnd"/>
            <w:proofErr w:type="gramEnd"/>
            <w:r w:rsidR="00B77581">
              <w:rPr>
                <w:rStyle w:val="9pt"/>
              </w:rPr>
              <w:t xml:space="preserve"> заявителю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 технических условий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и технические условия как неотъемлемое приложение к договору.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и технические условия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 xml:space="preserve">В течение 15 рабочих дней со дня получения заявки от заявителя (в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недостающих сведений)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  <w:tr w:rsidR="00E217C4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proofErr w:type="gramStart"/>
            <w:r>
              <w:rPr>
                <w:rStyle w:val="9pt"/>
              </w:rPr>
              <w:t>Направле</w:t>
            </w:r>
            <w:r w:rsidR="001B4F53">
              <w:rPr>
                <w:rStyle w:val="9pt"/>
              </w:rPr>
              <w:t>-</w:t>
            </w:r>
            <w:r>
              <w:rPr>
                <w:rStyle w:val="9pt"/>
              </w:rPr>
              <w:t>ние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уведомлени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Уведомление Заявителя о возможности временного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10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Уведомление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20" w:right="163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направлени</w:t>
            </w:r>
            <w:proofErr w:type="spellEnd"/>
            <w:r>
              <w:rPr>
                <w:rStyle w:val="9pt"/>
              </w:rPr>
              <w:t xml:space="preserve"> е</w:t>
            </w:r>
            <w:proofErr w:type="gramEnd"/>
            <w:r>
              <w:rPr>
                <w:rStyle w:val="9pt"/>
              </w:rPr>
              <w:t xml:space="preserve"> заявителю проекта договора на оказание услуг по передаче </w:t>
            </w:r>
            <w:proofErr w:type="spell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ой энергии или проекта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в случаях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</w:t>
            </w:r>
            <w:proofErr w:type="gramStart"/>
            <w:r>
              <w:rPr>
                <w:rStyle w:val="9pt"/>
              </w:rPr>
              <w:t>и-</w:t>
            </w:r>
            <w:proofErr w:type="gramEnd"/>
            <w:r>
              <w:rPr>
                <w:rStyle w:val="9pt"/>
              </w:rPr>
              <w:t xml:space="preserve"> продажи (поставки) электрической энергии (мощности)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0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на оказание услуг по передаче электрической энергии или 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соответствующих изменений в него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00"/>
        <w:gridCol w:w="1321"/>
        <w:gridCol w:w="5256"/>
        <w:gridCol w:w="2693"/>
        <w:gridCol w:w="1987"/>
        <w:gridCol w:w="2266"/>
        <w:gridCol w:w="1181"/>
      </w:tblGrid>
      <w:tr w:rsidR="00E217C4" w:rsidTr="001B4F53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200" w:firstLine="8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1B4F53">
        <w:trPr>
          <w:trHeight w:hRule="exact" w:val="9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соответству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ющих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изменений в него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</w:tr>
      <w:tr w:rsidR="00E217C4" w:rsidTr="001B4F53">
        <w:trPr>
          <w:trHeight w:hRule="exact" w:val="2078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Направлени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подписанног</w:t>
            </w:r>
            <w:proofErr w:type="spellEnd"/>
            <w:r>
              <w:rPr>
                <w:rStyle w:val="9pt"/>
              </w:rPr>
              <w:t xml:space="preserve"> о</w:t>
            </w:r>
            <w:proofErr w:type="gramEnd"/>
            <w:r>
              <w:rPr>
                <w:rStyle w:val="9pt"/>
              </w:rPr>
              <w:t xml:space="preserve"> договора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или </w:t>
            </w:r>
            <w:proofErr w:type="spellStart"/>
            <w:r>
              <w:rPr>
                <w:rStyle w:val="9pt"/>
              </w:rPr>
              <w:t>мотивирова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нного</w:t>
            </w:r>
            <w:proofErr w:type="spellEnd"/>
            <w:r>
              <w:rPr>
                <w:rStyle w:val="9pt"/>
              </w:rPr>
              <w:t xml:space="preserve"> отказа в адрес </w:t>
            </w:r>
            <w:r w:rsidR="00E503A6">
              <w:rPr>
                <w:rStyle w:val="9pt"/>
              </w:rPr>
              <w:t>МУП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1) Заявитель подписывает оба экземпляра проекта договора и направляет один экземпляр в сетевую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в сетевую организацию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Подписанный</w:t>
            </w:r>
            <w:proofErr w:type="gramEnd"/>
            <w:r>
              <w:rPr>
                <w:rStyle w:val="9pt"/>
              </w:rPr>
              <w:t xml:space="preserve"> со стороны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заявителя договор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присоединения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 xml:space="preserve">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подписанного со стороны ОАО «Сетевая компания» проекта договора технологического присоединения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 w:rsidTr="001B4F53">
        <w:trPr>
          <w:trHeight w:hRule="exact" w:val="2088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 xml:space="preserve">2) В случае, если заявитель имеет предложения к проекту договора или мотивированный отказ от его подписания с требованием о приведении его в соответствие с Правилами технологического присоединения, то он направляет их в течение 30 дней со дня получения подписанного со стороны </w:t>
            </w:r>
            <w:r w:rsidR="00E503A6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 проекта договора технологического присоединения.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и мотивированный отказ к нему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по почте заказным письмом с уведомлением о вручении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Новая редакция проекта договора и технических условий как неотъемлемое приложение к договору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 xml:space="preserve">Сетевая организация направляет новую редакцию проекта договора в течение 5 рабочих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такого требования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230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Аннулирова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ние</w:t>
            </w:r>
            <w:proofErr w:type="spellEnd"/>
            <w:proofErr w:type="gramEnd"/>
            <w:r>
              <w:rPr>
                <w:rStyle w:val="9pt"/>
              </w:rPr>
              <w:t xml:space="preserve">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В случае отсутствия от заявителя подписанного проекта договора либо мотивированного отказа от его подписания заявка на технологическое присоединение аннулируется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Письменное уведомление по почте (либо по электронной почте)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right="35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Через 60 дней со дня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олучения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заявителем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одписанного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проекта договора и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технических условий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на технологическое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присоединение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96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Заключение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Заключение договора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Регистрационный номер договора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Включение документа в реестр договоров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С даты поступления</w:t>
            </w:r>
            <w:proofErr w:type="gramEnd"/>
            <w:r>
              <w:rPr>
                <w:rStyle w:val="9pt"/>
              </w:rPr>
              <w:t xml:space="preserve"> подписанного заявителем экземпляра договора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21"/>
        <w:gridCol w:w="5261"/>
        <w:gridCol w:w="2693"/>
        <w:gridCol w:w="1982"/>
        <w:gridCol w:w="2270"/>
        <w:gridCol w:w="118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after="60" w:line="180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before="60" w:line="180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сетевую организацию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1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Выдача заявителю счета на оплату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Порядок и размер оплаты определены условиями договора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Счет на оплату выдается в офисах обслуживания потребителей вместе с договором и техническим условиями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  <w:jc w:val="left"/>
            </w:pPr>
            <w:r>
              <w:rPr>
                <w:rStyle w:val="9pt"/>
              </w:rPr>
              <w:t>Счет на оплату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течение дня заключения договора технологического присоединения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12.2., 16.2., 17 Правил</w:t>
            </w:r>
          </w:p>
        </w:tc>
      </w:tr>
      <w:tr w:rsidR="00E217C4">
        <w:trPr>
          <w:trHeight w:hRule="exact" w:val="1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Выполнение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мероприяти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й по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договору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r>
              <w:rPr>
                <w:rStyle w:val="9pt"/>
              </w:rPr>
              <w:t xml:space="preserve">Выполнение мероприятий со стороны сетевой организации до границы балансовой принадлежности электрических сетей Заявителя (в том числе строительство объектов внешней схемы электроснабжения до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gramStart"/>
            <w:r>
              <w:rPr>
                <w:rStyle w:val="9pt"/>
              </w:rPr>
              <w:t xml:space="preserve">Г </w:t>
            </w:r>
            <w:proofErr w:type="spellStart"/>
            <w:r>
              <w:rPr>
                <w:rStyle w:val="9pt"/>
              </w:rPr>
              <w:t>отовность</w:t>
            </w:r>
            <w:proofErr w:type="spellEnd"/>
            <w:proofErr w:type="gramEnd"/>
            <w:r>
              <w:rPr>
                <w:rStyle w:val="9pt"/>
              </w:rPr>
              <w:t xml:space="preserve"> внешних электрических сетей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25(1), 16 «б»</w:t>
            </w:r>
          </w:p>
        </w:tc>
      </w:tr>
      <w:tr w:rsidR="00E217C4">
        <w:trPr>
          <w:trHeight w:hRule="exact" w:val="254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proofErr w:type="gramStart"/>
            <w:r>
              <w:rPr>
                <w:rStyle w:val="9pt"/>
              </w:rPr>
              <w:t xml:space="preserve">Рассмотрение проектной документации Заявителя </w:t>
            </w:r>
            <w:r>
              <w:rPr>
                <w:rStyle w:val="9pt0"/>
              </w:rPr>
              <w:t>{от границы раздела балансовой принадлежности до вводного устройства, включая коммутационные аппараты и приборы коммерческого учета электрической энергии)</w:t>
            </w:r>
            <w:r>
              <w:rPr>
                <w:rStyle w:val="9pt"/>
              </w:rPr>
              <w:t xml:space="preserve"> на соответствие ее требованиям технических условий,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Письменное обращение Заявителя на рассмотрение проектной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направление в адрес Заявителя результатов рассмотрения проектной документации: о согласовании, о согласовании с замечаниями, не согласовании по причине 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center"/>
            </w:pPr>
            <w:r>
              <w:rPr>
                <w:rStyle w:val="9pt"/>
              </w:rPr>
              <w:t>10 дней с момента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предоставления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Заявителем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проектной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документации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</w:pPr>
            <w:r>
              <w:rPr>
                <w:rStyle w:val="9pt"/>
              </w:rPr>
              <w:t>П. 18.5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421"/>
        <w:gridCol w:w="5261"/>
        <w:gridCol w:w="2688"/>
        <w:gridCol w:w="1987"/>
        <w:gridCol w:w="2266"/>
        <w:gridCol w:w="1166"/>
      </w:tblGrid>
      <w:tr w:rsidR="00E217C4" w:rsidTr="001B4F53">
        <w:trPr>
          <w:trHeight w:hRule="exact" w:val="9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34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8F10FE">
        <w:trPr>
          <w:trHeight w:hRule="exact" w:val="9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соответствия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требованиям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7C4" w:rsidTr="008F10FE">
        <w:trPr>
          <w:trHeight w:hRule="exact" w:val="286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Выполнение мероприятий со стороны Заявителя, в соответствии с выданными техническими условиями в границах своего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Письменное уведомление заявителя о выполнении технических условий в произвольной форме с приложением необходимого пакета документов и заявки о допуске к эксплуатации прибора учета с указанием срока проведения мероприятия, направленное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Готовность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внутренних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электрических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сетей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П. 25(1), 16 «б», 18 «г», 85</w:t>
            </w:r>
          </w:p>
        </w:tc>
      </w:tr>
      <w:tr w:rsidR="00E217C4">
        <w:trPr>
          <w:trHeight w:hRule="exact" w:val="1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Приглашение Заявителя на проверку выполнения технических условий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5" w:lineRule="exact"/>
              <w:ind w:left="104" w:right="21"/>
            </w:pPr>
            <w:r>
              <w:rPr>
                <w:rStyle w:val="9pt"/>
              </w:rPr>
              <w:t>Уведомление о дате, времени и месте проведения процедуры: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проверки выполнения технических условий, выданных Заявителю</w:t>
            </w:r>
          </w:p>
          <w:p w:rsidR="00E503A6" w:rsidRPr="00E503A6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  <w:rPr>
                <w:rStyle w:val="9pt"/>
                <w:sz w:val="22"/>
                <w:szCs w:val="22"/>
              </w:rPr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допуска в эксплуатацию установленного в процессе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технологического присоединения прибора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через офис обслуживания потребителей (по телефону),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Согласованные дата, время и место проведения процедуры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в течение 3 рабочих дней со дня получения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уведомления о выполнении технических 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83, 89 Правил</w:t>
            </w:r>
          </w:p>
        </w:tc>
      </w:tr>
      <w:tr w:rsidR="00E217C4">
        <w:trPr>
          <w:trHeight w:hRule="exact" w:val="20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Проверка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выполнения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условий,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выданных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Заявителю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При</w:t>
            </w:r>
            <w:r>
              <w:rPr>
                <w:rStyle w:val="9pt"/>
              </w:rPr>
              <w:tab/>
              <w:t>поступлении в сетевую организацию уведомления от заявителя о выполнения технических условий, сетевая организация осуществляет выезд к Заявителю для осмотра его энергоустановки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 xml:space="preserve">В случае наличия замечаний, выявленных при первичном техническом осмотре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 на соответствие выполнения им технических условий,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Акты составляются по утвержденной форме и передаются Заявителю после осуществления осмотра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 осмотра (обследования) электроустановки, Акт допуска приборов учета в эксплуатацию, Акт о выполнении заявителем технических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В течение 10 дней со дня получения уведомления от Заявителя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18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«д», 83, 90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421"/>
        <w:gridCol w:w="5261"/>
        <w:gridCol w:w="2688"/>
        <w:gridCol w:w="1987"/>
        <w:gridCol w:w="2266"/>
        <w:gridCol w:w="1162"/>
      </w:tblGrid>
      <w:tr w:rsidR="00E217C4" w:rsidTr="001B4F53"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C05A8B">
        <w:trPr>
          <w:trHeight w:hRule="exact" w:val="8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Заявитель повторно уведомляет сетевую организацию об устранении замечаний и об осуществлении повторного технического осмотра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05" w:right="20"/>
            </w:pPr>
            <w:r>
              <w:rPr>
                <w:rStyle w:val="9pt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</w:tr>
      <w:tr w:rsidR="00E217C4" w:rsidTr="00C05A8B">
        <w:trPr>
          <w:trHeight w:hRule="exact" w:val="25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r>
              <w:rPr>
                <w:rStyle w:val="9pt"/>
              </w:rPr>
              <w:t>Фактическое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 xml:space="preserve">объектов Заявителя к </w:t>
            </w:r>
            <w:proofErr w:type="spellStart"/>
            <w:proofErr w:type="gram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им</w:t>
            </w:r>
            <w:proofErr w:type="gramEnd"/>
            <w:r>
              <w:rPr>
                <w:rStyle w:val="9pt"/>
              </w:rPr>
              <w:t xml:space="preserve"> сетям сетевой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После осмотра 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 сетевая организация выполняет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и объектов заявителя (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Пописанные со стороны </w:t>
            </w:r>
            <w:r w:rsidR="00C05A8B" w:rsidRPr="001B4F53">
              <w:rPr>
                <w:rStyle w:val="9pt"/>
                <w:color w:val="auto"/>
              </w:rPr>
              <w:t>МУП</w:t>
            </w:r>
            <w:r w:rsidRPr="001B4F53">
              <w:rPr>
                <w:rStyle w:val="9pt"/>
                <w:color w:val="auto"/>
              </w:rPr>
              <w:t xml:space="preserve"> «Се</w:t>
            </w:r>
            <w:r w:rsidR="00C05A8B" w:rsidRPr="001B4F53">
              <w:rPr>
                <w:rStyle w:val="9pt"/>
                <w:color w:val="auto"/>
              </w:rPr>
              <w:t>рвис</w:t>
            </w:r>
            <w:r w:rsidRPr="001B4F53">
              <w:rPr>
                <w:rStyle w:val="9pt"/>
                <w:color w:val="auto"/>
              </w:rPr>
              <w:t>» направляются Заявителю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Подключение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</w:t>
            </w:r>
            <w:r w:rsidR="00C05A8B" w:rsidRPr="001B4F53">
              <w:rPr>
                <w:rStyle w:val="9pt"/>
                <w:color w:val="auto"/>
              </w:rPr>
              <w:t xml:space="preserve"> </w:t>
            </w:r>
            <w:r w:rsidRPr="001B4F53">
              <w:rPr>
                <w:rStyle w:val="9pt"/>
                <w:color w:val="auto"/>
              </w:rPr>
              <w:t>Заявителя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gramStart"/>
            <w:r w:rsidRPr="001B4F53">
              <w:rPr>
                <w:rStyle w:val="9pt"/>
                <w:color w:val="auto"/>
              </w:rPr>
              <w:t>(коммутационные</w:t>
            </w:r>
            <w:proofErr w:type="gramEnd"/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аппараты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отключены)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В течение 15 рабочих дней со дня предоставления Заявителем подписанного Акт осмотра (обследования) электроустановки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5" w:lineRule="exact"/>
              <w:ind w:left="105" w:right="20"/>
            </w:pPr>
            <w:r>
              <w:rPr>
                <w:rStyle w:val="9pt"/>
              </w:rPr>
              <w:t>П.7 «г.1» Правил</w:t>
            </w:r>
          </w:p>
        </w:tc>
      </w:tr>
      <w:tr w:rsidR="00E217C4" w:rsidTr="00C05A8B">
        <w:trPr>
          <w:trHeight w:hRule="exact" w:val="11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Фактическая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подача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напряжения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напряжения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Pr="00C05A8B" w:rsidRDefault="00E217C4" w:rsidP="001B4F53">
            <w:pPr>
              <w:ind w:left="105" w:right="2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«г.2» Правил</w:t>
            </w:r>
          </w:p>
        </w:tc>
      </w:tr>
      <w:tr w:rsidR="00E217C4" w:rsidTr="00C05A8B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>Допуск приборов учета в эксплуатацию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Допуск в эксплуатацию установленного в процессе технологического присоединения приборов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Акт допуска приборов учета в эксплуатацию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 18 «ж» Правил</w:t>
            </w:r>
          </w:p>
        </w:tc>
      </w:tr>
      <w:tr w:rsidR="00E217C4" w:rsidTr="008F10FE">
        <w:trPr>
          <w:trHeight w:hRule="exact" w:val="24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Подписание</w:t>
            </w:r>
          </w:p>
          <w:p w:rsidR="00E217C4" w:rsidRDefault="00C05A8B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И </w:t>
            </w:r>
            <w:r w:rsidR="00B77581">
              <w:rPr>
                <w:rStyle w:val="9pt"/>
              </w:rPr>
              <w:t>направление Заявителю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для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подписания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Подписание и направление Заявителю для подписания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Пописанные со стороны ОАО «Сетевая компания»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 об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осуществлении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присоединения,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Акты о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разграничении</w:t>
            </w:r>
          </w:p>
          <w:p w:rsidR="00E217C4" w:rsidRDefault="008F10FE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Г</w:t>
            </w:r>
            <w:r w:rsidR="00B77581">
              <w:rPr>
                <w:rStyle w:val="9pt"/>
              </w:rPr>
              <w:t>раниц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балансовой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ответственности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сторон,</w:t>
            </w:r>
            <w:r w:rsidR="008F10FE">
              <w:rPr>
                <w:rStyle w:val="9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«д», 19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426"/>
        <w:gridCol w:w="5256"/>
        <w:gridCol w:w="2688"/>
        <w:gridCol w:w="1987"/>
        <w:gridCol w:w="2266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39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9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подписанные со стороны </w:t>
            </w:r>
            <w:r w:rsidR="00C05A8B">
              <w:rPr>
                <w:rStyle w:val="9pt"/>
              </w:rPr>
              <w:t>МУ</w:t>
            </w:r>
            <w:proofErr w:type="gramStart"/>
            <w:r w:rsidR="00C05A8B">
              <w:rPr>
                <w:rStyle w:val="9pt"/>
              </w:rPr>
              <w:t>П</w:t>
            </w:r>
            <w:r>
              <w:rPr>
                <w:rStyle w:val="9pt"/>
              </w:rPr>
              <w:t>«</w:t>
            </w:r>
            <w:proofErr w:type="gramEnd"/>
            <w:r>
              <w:rPr>
                <w:rStyle w:val="9pt"/>
              </w:rPr>
              <w:t>Се</w:t>
            </w:r>
            <w:r w:rsidR="00C05A8B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Подписание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в адрес </w:t>
            </w:r>
            <w:r w:rsidR="008F10FE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8F10FE">
              <w:rPr>
                <w:rStyle w:val="9pt"/>
              </w:rPr>
              <w:t>рвис</w:t>
            </w:r>
            <w:r>
              <w:rPr>
                <w:rStyle w:val="9pt"/>
              </w:rPr>
              <w:t>» подписанные со стороны Заявителя Акты об осуществлении технологического присоединения, о разграничении границ балансовой принадлежности и эксплуатационной ответственности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Пописанные со стороны Заявителя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Пописанные со стороны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 xml:space="preserve">Заявителя акты </w:t>
            </w:r>
            <w:proofErr w:type="gramStart"/>
            <w:r>
              <w:rPr>
                <w:rStyle w:val="9pt"/>
              </w:rPr>
              <w:t>об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осуществлении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присоединения, 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разграничении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границ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балансовой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ответственности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>В течение 3 рабочих дней со дня получения актов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</w:pPr>
            <w:r>
              <w:rPr>
                <w:rStyle w:val="9pt"/>
              </w:rPr>
              <w:t>П.7 «г» Правил</w:t>
            </w:r>
          </w:p>
        </w:tc>
      </w:tr>
      <w:tr w:rsidR="00E217C4">
        <w:trPr>
          <w:trHeight w:hRule="exact" w:val="23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Передача</w:t>
            </w:r>
          </w:p>
          <w:p w:rsidR="00E217C4" w:rsidRDefault="008F10FE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</w:t>
            </w:r>
            <w:r w:rsidR="00B77581">
              <w:rPr>
                <w:rStyle w:val="9pt"/>
              </w:rPr>
              <w:t>окументов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энергосбытовую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актов об осуществлении технологического присоединения, о разграничении границ балансовой принадлежности и эксплуатационной ответственности в </w:t>
            </w:r>
            <w:proofErr w:type="spellStart"/>
            <w:r>
              <w:rPr>
                <w:rStyle w:val="9pt"/>
              </w:rPr>
              <w:t>энергосбытовую</w:t>
            </w:r>
            <w:proofErr w:type="spellEnd"/>
            <w:r>
              <w:rPr>
                <w:rStyle w:val="9pt"/>
              </w:rPr>
              <w:t xml:space="preserve"> организацию, с которой Заявитель заключил договор энергоснабжения (купли-продажи (поставки) элек</w:t>
            </w:r>
            <w:bookmarkStart w:id="0" w:name="_GoBack"/>
            <w:bookmarkEnd w:id="0"/>
            <w:r>
              <w:rPr>
                <w:rStyle w:val="9pt"/>
              </w:rPr>
              <w:t>троэнергии)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Электронный обмен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Внесение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энергосбытовой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соответствующих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изменений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договор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энергоснабжения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(купли-продажи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(поставки)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электроэнергии)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В течение 2 рабочих дней </w:t>
            </w:r>
            <w:proofErr w:type="gramStart"/>
            <w:r>
              <w:rPr>
                <w:rStyle w:val="9pt"/>
              </w:rPr>
              <w:t>с даты заключения</w:t>
            </w:r>
            <w:proofErr w:type="gramEnd"/>
            <w:r>
              <w:rPr>
                <w:rStyle w:val="9pt"/>
              </w:rPr>
              <w:t xml:space="preserve">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>П.19.1. Правил П.154 Основ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sectPr w:rsidR="00E217C4" w:rsidSect="00631E0C">
      <w:type w:val="continuous"/>
      <w:pgSz w:w="16838" w:h="11909" w:orient="landscape"/>
      <w:pgMar w:top="1232" w:right="708" w:bottom="123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2E" w:rsidRDefault="00D44D2E">
      <w:r>
        <w:separator/>
      </w:r>
    </w:p>
  </w:endnote>
  <w:endnote w:type="continuationSeparator" w:id="0">
    <w:p w:rsidR="00D44D2E" w:rsidRDefault="00D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2E" w:rsidRDefault="00D44D2E"/>
  </w:footnote>
  <w:footnote w:type="continuationSeparator" w:id="0">
    <w:p w:rsidR="00D44D2E" w:rsidRDefault="00D44D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A8F"/>
    <w:multiLevelType w:val="multilevel"/>
    <w:tmpl w:val="BDB8E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62F2"/>
    <w:multiLevelType w:val="multilevel"/>
    <w:tmpl w:val="661CC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65A8D"/>
    <w:multiLevelType w:val="multilevel"/>
    <w:tmpl w:val="1BD07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B2E8A"/>
    <w:multiLevelType w:val="multilevel"/>
    <w:tmpl w:val="375EA2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D38F2"/>
    <w:multiLevelType w:val="multilevel"/>
    <w:tmpl w:val="CC2C6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73AA"/>
    <w:multiLevelType w:val="multilevel"/>
    <w:tmpl w:val="40E2A4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B088D"/>
    <w:multiLevelType w:val="multilevel"/>
    <w:tmpl w:val="7F78B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6DFD"/>
    <w:multiLevelType w:val="multilevel"/>
    <w:tmpl w:val="885A71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4"/>
    <w:rsid w:val="001B4F53"/>
    <w:rsid w:val="00631E0C"/>
    <w:rsid w:val="008F10FE"/>
    <w:rsid w:val="00982DB6"/>
    <w:rsid w:val="00B77581"/>
    <w:rsid w:val="00C05A8B"/>
    <w:rsid w:val="00C10962"/>
    <w:rsid w:val="00D44D2E"/>
    <w:rsid w:val="00E217C4"/>
    <w:rsid w:val="00E5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F0E33-A4AC-416C-BF25-FE71FB4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РЭ_КУППЕР_в кривых_1</vt:lpstr>
    </vt:vector>
  </TitlesOfParts>
  <Company>DG Win&amp;Soft</Company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РЭ_КУППЕР_в кривых_1</dc:title>
  <dc:creator>Бессонова Татьяна</dc:creator>
  <cp:lastModifiedBy>vodyarus</cp:lastModifiedBy>
  <cp:revision>2</cp:revision>
  <cp:lastPrinted>2014-07-10T08:12:00Z</cp:lastPrinted>
  <dcterms:created xsi:type="dcterms:W3CDTF">2014-07-10T08:14:00Z</dcterms:created>
  <dcterms:modified xsi:type="dcterms:W3CDTF">2014-07-10T08:14:00Z</dcterms:modified>
</cp:coreProperties>
</file>